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A6" w:rsidRPr="006B33A6" w:rsidRDefault="006B33A6" w:rsidP="006B33A6">
      <w:pPr>
        <w:adjustRightInd/>
        <w:snapToGrid/>
        <w:spacing w:after="0"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6B33A6">
        <w:rPr>
          <w:rFonts w:ascii="仿宋_GB2312" w:eastAsia="仿宋_GB2312" w:hAnsi="宋体" w:cs="宋体" w:hint="eastAsia"/>
          <w:b/>
          <w:bCs/>
          <w:color w:val="000000"/>
          <w:sz w:val="30"/>
          <w:szCs w:val="30"/>
        </w:rPr>
        <w:t>吴俊杰等3位同志基本情况</w:t>
      </w: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838"/>
        <w:gridCol w:w="1456"/>
        <w:gridCol w:w="861"/>
        <w:gridCol w:w="1097"/>
        <w:gridCol w:w="2473"/>
        <w:gridCol w:w="1540"/>
      </w:tblGrid>
      <w:tr w:rsidR="006B33A6" w:rsidRPr="006B33A6" w:rsidTr="006B33A6">
        <w:trPr>
          <w:trHeight w:val="447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毕业时间</w:t>
            </w:r>
          </w:p>
        </w:tc>
      </w:tr>
      <w:tr w:rsidR="006B33A6" w:rsidRPr="006B33A6" w:rsidTr="006B33A6">
        <w:trPr>
          <w:trHeight w:val="75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吴俊杰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1992.10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财务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安徽大学 /财务管理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2015.6</w:t>
            </w:r>
          </w:p>
        </w:tc>
      </w:tr>
      <w:tr w:rsidR="006B33A6" w:rsidRPr="006B33A6" w:rsidTr="006B33A6">
        <w:trPr>
          <w:trHeight w:val="76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冯胜利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1992.6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预防医学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华中科技大学/预防医学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2015.6</w:t>
            </w:r>
          </w:p>
        </w:tc>
      </w:tr>
      <w:tr w:rsidR="006B33A6" w:rsidRPr="006B33A6" w:rsidTr="006B33A6">
        <w:trPr>
          <w:trHeight w:val="77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王文豪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1990.7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预防医学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兰州大学 /预防医学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3A6" w:rsidRPr="006B33A6" w:rsidRDefault="006B33A6" w:rsidP="006B33A6">
            <w:pPr>
              <w:adjustRightInd/>
              <w:snapToGrid/>
              <w:spacing w:after="0" w:line="5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B33A6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2015.6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B33A6"/>
    <w:rsid w:val="008B7726"/>
    <w:rsid w:val="00B336C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3A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2015-09-16T12:28:00Z</dcterms:modified>
</cp:coreProperties>
</file>