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150" w:afterAutospacing="0" w:line="240" w:lineRule="auto"/>
        <w:ind w:left="0" w:right="0" w:hanging="360"/>
        <w:jc w:val="center"/>
      </w:pPr>
      <w:r>
        <w:rPr>
          <w:rFonts w:ascii="Arial" w:hAnsi="Arial" w:cs="Arial"/>
          <w:b/>
          <w:i w:val="0"/>
          <w:caps w:val="0"/>
          <w:color w:val="000000"/>
          <w:spacing w:val="0"/>
          <w:sz w:val="27"/>
          <w:szCs w:val="27"/>
          <w:bdr w:val="none" w:color="auto" w:sz="0" w:space="0"/>
        </w:rPr>
        <w:t>2015年青岛市国土资源和房屋管理局所属部分事业单位招考工作人员面试成绩表</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150" w:afterAutospacing="0" w:line="240" w:lineRule="auto"/>
        <w:ind w:left="0" w:right="0" w:hanging="360"/>
        <w:jc w:val="cente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450" w:lineRule="atLeast"/>
        <w:ind w:left="0" w:right="0" w:hanging="360"/>
        <w:jc w:val="left"/>
      </w:pPr>
    </w:p>
    <w:tbl>
      <w:tblPr>
        <w:tblW w:w="9840" w:type="dxa"/>
        <w:tblInd w:w="94" w:type="dxa"/>
        <w:shd w:val="clear"/>
        <w:tblLayout w:type="fixed"/>
        <w:tblCellMar>
          <w:top w:w="0" w:type="dxa"/>
          <w:left w:w="0" w:type="dxa"/>
          <w:bottom w:w="0" w:type="dxa"/>
          <w:right w:w="0" w:type="dxa"/>
        </w:tblCellMar>
      </w:tblPr>
      <w:tblGrid>
        <w:gridCol w:w="1844"/>
        <w:gridCol w:w="1583"/>
        <w:gridCol w:w="3023"/>
        <w:gridCol w:w="2027"/>
        <w:gridCol w:w="1363"/>
      </w:tblGrid>
      <w:tr>
        <w:tblPrEx>
          <w:shd w:val="clear"/>
          <w:tblLayout w:type="fixed"/>
          <w:tblCellMar>
            <w:top w:w="0" w:type="dxa"/>
            <w:left w:w="0" w:type="dxa"/>
            <w:bottom w:w="0" w:type="dxa"/>
            <w:right w:w="0" w:type="dxa"/>
          </w:tblCellMar>
        </w:tblPrEx>
        <w:trPr>
          <w:trHeight w:val="438" w:hRule="atLeast"/>
        </w:trPr>
        <w:tc>
          <w:tcPr>
            <w:tcW w:w="184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ascii="黑体" w:hAnsi="宋体" w:eastAsia="黑体" w:cs="黑体"/>
                <w:kern w:val="0"/>
                <w:sz w:val="28"/>
                <w:szCs w:val="28"/>
                <w:lang w:val="en-US" w:eastAsia="zh-CN" w:bidi="ar"/>
              </w:rPr>
              <w:t>报考单位</w:t>
            </w:r>
          </w:p>
        </w:tc>
        <w:tc>
          <w:tcPr>
            <w:tcW w:w="158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lang w:val="en-US" w:eastAsia="zh-CN" w:bidi="ar"/>
              </w:rPr>
              <w:t>报考岗位</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lang w:val="en-US" w:eastAsia="zh-CN" w:bidi="ar"/>
              </w:rPr>
              <w:t>身份证号</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lang w:val="en-US" w:eastAsia="zh-CN" w:bidi="ar"/>
              </w:rPr>
              <w:t>笔试准考证号</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黑体" w:hAnsi="宋体" w:eastAsia="黑体" w:cs="黑体"/>
                <w:kern w:val="0"/>
                <w:sz w:val="28"/>
                <w:szCs w:val="28"/>
                <w:lang w:val="en-US" w:eastAsia="zh-CN" w:bidi="ar"/>
              </w:rPr>
              <w:t>面试成绩</w:t>
            </w:r>
          </w:p>
        </w:tc>
      </w:tr>
      <w:tr>
        <w:tblPrEx>
          <w:tblLayout w:type="fixed"/>
          <w:tblCellMar>
            <w:top w:w="0" w:type="dxa"/>
            <w:left w:w="0" w:type="dxa"/>
            <w:bottom w:w="0" w:type="dxa"/>
            <w:right w:w="0" w:type="dxa"/>
          </w:tblCellMar>
        </w:tblPrEx>
        <w:trPr>
          <w:trHeight w:val="438" w:hRule="atLeast"/>
        </w:trPr>
        <w:tc>
          <w:tcPr>
            <w:tcW w:w="1844"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青岛市不动产登记中心</w:t>
            </w: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职员</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37021119890206****</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201510311096</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87.6</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37020319930428****</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201510311068</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85.8</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37120219870312****</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201510311094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80.4</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不动产登记</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34128119860421****</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201510312082</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86.8</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37028319881022****</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201510312004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85.6</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37131219890914****</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201510312134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81.8</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信息技术</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37020319920717****</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201510313008</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83.2</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37028119930629****</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201510313004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82.8</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37028419811201****</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201510313022</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77.4</w:t>
            </w:r>
          </w:p>
        </w:tc>
      </w:tr>
      <w:tr>
        <w:tblPrEx>
          <w:tblLayout w:type="fixed"/>
          <w:tblCellMar>
            <w:top w:w="0" w:type="dxa"/>
            <w:left w:w="0" w:type="dxa"/>
            <w:bottom w:w="0" w:type="dxa"/>
            <w:right w:w="0" w:type="dxa"/>
          </w:tblCellMar>
        </w:tblPrEx>
        <w:trPr>
          <w:trHeight w:val="438" w:hRule="atLeast"/>
        </w:trPr>
        <w:tc>
          <w:tcPr>
            <w:tcW w:w="1844"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青岛市房屋勘察测绘处</w:t>
            </w: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不动产测绘</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37020319811023****</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201510314056</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90.2</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37091119900103****</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201510314021</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85.4</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37021119890620****</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201510314004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77.8</w:t>
            </w:r>
          </w:p>
        </w:tc>
      </w:tr>
      <w:tr>
        <w:tblPrEx>
          <w:tblLayout w:type="fixed"/>
          <w:tblCellMar>
            <w:top w:w="0" w:type="dxa"/>
            <w:left w:w="0" w:type="dxa"/>
            <w:bottom w:w="0" w:type="dxa"/>
            <w:right w:w="0" w:type="dxa"/>
          </w:tblCellMar>
        </w:tblPrEx>
        <w:trPr>
          <w:trHeight w:val="438" w:hRule="atLeast"/>
        </w:trPr>
        <w:tc>
          <w:tcPr>
            <w:tcW w:w="1844"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青岛市房屋修缮工程质量监督管理站</w:t>
            </w: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质监和鉴定</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37108319900101****</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201510315046</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82.4</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37028319860225****</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201510315036</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79.4</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37070319890520****</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201510315024</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75.2</w:t>
            </w:r>
          </w:p>
        </w:tc>
      </w:tr>
      <w:tr>
        <w:tblPrEx>
          <w:tblLayout w:type="fixed"/>
          <w:tblCellMar>
            <w:top w:w="0" w:type="dxa"/>
            <w:left w:w="0" w:type="dxa"/>
            <w:bottom w:w="0" w:type="dxa"/>
            <w:right w:w="0" w:type="dxa"/>
          </w:tblCellMar>
        </w:tblPrEx>
        <w:trPr>
          <w:trHeight w:val="438" w:hRule="atLeast"/>
        </w:trPr>
        <w:tc>
          <w:tcPr>
            <w:tcW w:w="1844" w:type="dxa"/>
            <w:vMerge w:val="restart"/>
            <w:tcBorders>
              <w:top w:val="nil"/>
              <w:left w:val="single" w:color="auto" w:sz="8" w:space="0"/>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青岛市白蚁防治研究所</w:t>
            </w:r>
          </w:p>
        </w:tc>
        <w:tc>
          <w:tcPr>
            <w:tcW w:w="1583" w:type="dxa"/>
            <w:vMerge w:val="restart"/>
            <w:tcBorders>
              <w:top w:val="nil"/>
              <w:left w:val="nil"/>
              <w:bottom w:val="single" w:color="000000"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计算机应用</w:t>
            </w: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37028419870701****</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201510316030</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85.2</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37091119881226****</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201510316033</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85.2</w:t>
            </w:r>
          </w:p>
        </w:tc>
      </w:tr>
      <w:tr>
        <w:tblPrEx>
          <w:tblLayout w:type="fixed"/>
          <w:tblCellMar>
            <w:top w:w="0" w:type="dxa"/>
            <w:left w:w="0" w:type="dxa"/>
            <w:bottom w:w="0" w:type="dxa"/>
            <w:right w:w="0" w:type="dxa"/>
          </w:tblCellMar>
        </w:tblPrEx>
        <w:trPr>
          <w:trHeight w:val="438" w:hRule="atLeast"/>
        </w:trPr>
        <w:tc>
          <w:tcPr>
            <w:tcW w:w="1844" w:type="dxa"/>
            <w:vMerge w:val="continue"/>
            <w:tcBorders>
              <w:top w:val="nil"/>
              <w:left w:val="single" w:color="auto" w:sz="8" w:space="0"/>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1583" w:type="dxa"/>
            <w:vMerge w:val="continue"/>
            <w:tcBorders>
              <w:top w:val="nil"/>
              <w:left w:val="nil"/>
              <w:bottom w:val="single" w:color="000000" w:sz="8" w:space="0"/>
              <w:right w:val="single" w:color="auto" w:sz="8" w:space="0"/>
            </w:tcBorders>
            <w:shd w:val="clear"/>
            <w:tcMar>
              <w:left w:w="108" w:type="dxa"/>
              <w:right w:w="108" w:type="dxa"/>
            </w:tcMar>
            <w:vAlign w:val="center"/>
          </w:tcPr>
          <w:p>
            <w:pPr>
              <w:rPr>
                <w:rFonts w:hint="eastAsia" w:ascii="宋体"/>
                <w:sz w:val="24"/>
                <w:szCs w:val="24"/>
              </w:rPr>
            </w:pPr>
          </w:p>
        </w:tc>
        <w:tc>
          <w:tcPr>
            <w:tcW w:w="302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37088319861001****</w:t>
            </w:r>
          </w:p>
        </w:tc>
        <w:tc>
          <w:tcPr>
            <w:tcW w:w="202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201510316022</w:t>
            </w:r>
          </w:p>
        </w:tc>
        <w:tc>
          <w:tcPr>
            <w:tcW w:w="136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8"/>
                <w:szCs w:val="28"/>
                <w:lang w:val="en-US" w:eastAsia="zh-CN" w:bidi="ar"/>
              </w:rPr>
              <w:t>79.4</w:t>
            </w:r>
          </w:p>
        </w:tc>
      </w:tr>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450" w:lineRule="atLeast"/>
        <w:ind w:left="0" w:right="0" w:hanging="360"/>
        <w:jc w:val="left"/>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7489988">
    <w:nsid w:val="5646F1C4"/>
    <w:multiLevelType w:val="multilevel"/>
    <w:tmpl w:val="5646F1C4"/>
    <w:lvl w:ilvl="0" w:tentative="1">
      <w:start w:val="1"/>
      <w:numFmt w:val="bullet"/>
      <w:lvlText w:val=""/>
      <w:lvlJc w:val="left"/>
      <w:pPr>
        <w:tabs>
          <w:tab w:val="left" w:pos="720"/>
        </w:tabs>
        <w:ind w:left="720" w:hanging="360"/>
      </w:pPr>
      <w:rPr>
        <w:rFonts w:ascii="Symbol" w:hAnsi="Symbol" w:cs="Symbol"/>
        <w:sz w:val="20"/>
      </w:rPr>
    </w:lvl>
    <w:lvl w:ilvl="1" w:tentative="1">
      <w:start w:val="1"/>
      <w:numFmt w:val="bullet"/>
      <w:lvlText w:val=""/>
      <w:lvlJc w:val="left"/>
      <w:pPr>
        <w:tabs>
          <w:tab w:val="left" w:pos="1440"/>
        </w:tabs>
        <w:ind w:left="1440" w:hanging="360"/>
      </w:pPr>
      <w:rPr>
        <w:rFonts w:hint="default" w:ascii="Symbol" w:hAnsi="Symbol" w:cs="Symbol"/>
        <w:sz w:val="20"/>
      </w:rPr>
    </w:lvl>
    <w:lvl w:ilvl="2" w:tentative="1">
      <w:start w:val="1"/>
      <w:numFmt w:val="bullet"/>
      <w:lvlText w:val=""/>
      <w:lvlJc w:val="left"/>
      <w:pPr>
        <w:tabs>
          <w:tab w:val="left" w:pos="2160"/>
        </w:tabs>
        <w:ind w:left="2160" w:hanging="360"/>
      </w:pPr>
      <w:rPr>
        <w:rFonts w:hint="default" w:ascii="Symbol" w:hAnsi="Symbol" w:cs="Symbol"/>
        <w:sz w:val="20"/>
      </w:rPr>
    </w:lvl>
    <w:lvl w:ilvl="3" w:tentative="1">
      <w:start w:val="1"/>
      <w:numFmt w:val="bullet"/>
      <w:lvlText w:val=""/>
      <w:lvlJc w:val="left"/>
      <w:pPr>
        <w:tabs>
          <w:tab w:val="left" w:pos="2880"/>
        </w:tabs>
        <w:ind w:left="2880" w:hanging="360"/>
      </w:pPr>
      <w:rPr>
        <w:rFonts w:hint="default" w:ascii="Symbol" w:hAnsi="Symbol" w:cs="Symbol"/>
        <w:sz w:val="20"/>
      </w:rPr>
    </w:lvl>
    <w:lvl w:ilvl="4" w:tentative="1">
      <w:start w:val="1"/>
      <w:numFmt w:val="bullet"/>
      <w:lvlText w:val=""/>
      <w:lvlJc w:val="left"/>
      <w:pPr>
        <w:tabs>
          <w:tab w:val="left" w:pos="3600"/>
        </w:tabs>
        <w:ind w:left="3600" w:hanging="360"/>
      </w:pPr>
      <w:rPr>
        <w:rFonts w:hint="default" w:ascii="Symbol" w:hAnsi="Symbol" w:cs="Symbol"/>
        <w:sz w:val="20"/>
      </w:rPr>
    </w:lvl>
    <w:lvl w:ilvl="5" w:tentative="1">
      <w:start w:val="1"/>
      <w:numFmt w:val="bullet"/>
      <w:lvlText w:val=""/>
      <w:lvlJc w:val="left"/>
      <w:pPr>
        <w:tabs>
          <w:tab w:val="left" w:pos="4320"/>
        </w:tabs>
        <w:ind w:left="4320" w:hanging="360"/>
      </w:pPr>
      <w:rPr>
        <w:rFonts w:hint="default" w:ascii="Symbol" w:hAnsi="Symbol" w:cs="Symbol"/>
        <w:sz w:val="20"/>
      </w:rPr>
    </w:lvl>
    <w:lvl w:ilvl="6" w:tentative="1">
      <w:start w:val="1"/>
      <w:numFmt w:val="bullet"/>
      <w:lvlText w:val=""/>
      <w:lvlJc w:val="left"/>
      <w:pPr>
        <w:tabs>
          <w:tab w:val="left" w:pos="5040"/>
        </w:tabs>
        <w:ind w:left="5040" w:hanging="360"/>
      </w:pPr>
      <w:rPr>
        <w:rFonts w:hint="default" w:ascii="Symbol" w:hAnsi="Symbol" w:cs="Symbol"/>
        <w:sz w:val="20"/>
      </w:rPr>
    </w:lvl>
    <w:lvl w:ilvl="7" w:tentative="1">
      <w:start w:val="1"/>
      <w:numFmt w:val="bullet"/>
      <w:lvlText w:val=""/>
      <w:lvlJc w:val="left"/>
      <w:pPr>
        <w:tabs>
          <w:tab w:val="left" w:pos="5760"/>
        </w:tabs>
        <w:ind w:left="5760" w:hanging="360"/>
      </w:pPr>
      <w:rPr>
        <w:rFonts w:hint="default" w:ascii="Symbol" w:hAnsi="Symbol" w:cs="Symbol"/>
        <w:sz w:val="20"/>
      </w:rPr>
    </w:lvl>
    <w:lvl w:ilvl="8" w:tentative="1">
      <w:start w:val="1"/>
      <w:numFmt w:val="bullet"/>
      <w:lvlText w:val=""/>
      <w:lvlJc w:val="left"/>
      <w:pPr>
        <w:tabs>
          <w:tab w:val="left" w:pos="6480"/>
        </w:tabs>
        <w:ind w:left="6480" w:hanging="360"/>
      </w:pPr>
      <w:rPr>
        <w:rFonts w:hint="default" w:ascii="Symbol" w:hAnsi="Symbol" w:cs="Symbol"/>
        <w:sz w:val="20"/>
      </w:rPr>
    </w:lvl>
  </w:abstractNum>
  <w:abstractNum w:abstractNumId="1447489999">
    <w:nsid w:val="5646F1CF"/>
    <w:multiLevelType w:val="multilevel"/>
    <w:tmpl w:val="5646F1CF"/>
    <w:lvl w:ilvl="0" w:tentative="1">
      <w:start w:val="1"/>
      <w:numFmt w:val="bullet"/>
      <w:lvlText w:val=""/>
      <w:lvlJc w:val="left"/>
      <w:pPr>
        <w:tabs>
          <w:tab w:val="left" w:pos="720"/>
        </w:tabs>
        <w:ind w:left="720" w:hanging="360"/>
      </w:pPr>
      <w:rPr>
        <w:rFonts w:hint="default" w:ascii="Symbol" w:hAnsi="Symbol" w:cs="Symbol"/>
        <w:sz w:val="20"/>
      </w:rPr>
    </w:lvl>
    <w:lvl w:ilvl="1" w:tentative="1">
      <w:start w:val="1"/>
      <w:numFmt w:val="bullet"/>
      <w:lvlText w:val=""/>
      <w:lvlJc w:val="left"/>
      <w:pPr>
        <w:tabs>
          <w:tab w:val="left" w:pos="1440"/>
        </w:tabs>
        <w:ind w:left="1440" w:hanging="360"/>
      </w:pPr>
      <w:rPr>
        <w:rFonts w:hint="default" w:ascii="Symbol" w:hAnsi="Symbol" w:cs="Symbol"/>
        <w:sz w:val="20"/>
      </w:rPr>
    </w:lvl>
    <w:lvl w:ilvl="2" w:tentative="1">
      <w:start w:val="1"/>
      <w:numFmt w:val="bullet"/>
      <w:lvlText w:val=""/>
      <w:lvlJc w:val="left"/>
      <w:pPr>
        <w:tabs>
          <w:tab w:val="left" w:pos="2160"/>
        </w:tabs>
        <w:ind w:left="2160" w:hanging="360"/>
      </w:pPr>
      <w:rPr>
        <w:rFonts w:hint="default" w:ascii="Symbol" w:hAnsi="Symbol" w:cs="Symbol"/>
        <w:sz w:val="20"/>
      </w:rPr>
    </w:lvl>
    <w:lvl w:ilvl="3" w:tentative="1">
      <w:start w:val="1"/>
      <w:numFmt w:val="bullet"/>
      <w:lvlText w:val=""/>
      <w:lvlJc w:val="left"/>
      <w:pPr>
        <w:tabs>
          <w:tab w:val="left" w:pos="2880"/>
        </w:tabs>
        <w:ind w:left="2880" w:hanging="360"/>
      </w:pPr>
      <w:rPr>
        <w:rFonts w:hint="default" w:ascii="Symbol" w:hAnsi="Symbol" w:cs="Symbol"/>
        <w:sz w:val="20"/>
      </w:rPr>
    </w:lvl>
    <w:lvl w:ilvl="4" w:tentative="1">
      <w:start w:val="1"/>
      <w:numFmt w:val="bullet"/>
      <w:lvlText w:val=""/>
      <w:lvlJc w:val="left"/>
      <w:pPr>
        <w:tabs>
          <w:tab w:val="left" w:pos="3600"/>
        </w:tabs>
        <w:ind w:left="3600" w:hanging="360"/>
      </w:pPr>
      <w:rPr>
        <w:rFonts w:hint="default" w:ascii="Symbol" w:hAnsi="Symbol" w:cs="Symbol"/>
        <w:sz w:val="20"/>
      </w:rPr>
    </w:lvl>
    <w:lvl w:ilvl="5" w:tentative="1">
      <w:start w:val="1"/>
      <w:numFmt w:val="bullet"/>
      <w:lvlText w:val=""/>
      <w:lvlJc w:val="left"/>
      <w:pPr>
        <w:tabs>
          <w:tab w:val="left" w:pos="4320"/>
        </w:tabs>
        <w:ind w:left="4320" w:hanging="360"/>
      </w:pPr>
      <w:rPr>
        <w:rFonts w:hint="default" w:ascii="Symbol" w:hAnsi="Symbol" w:cs="Symbol"/>
        <w:sz w:val="20"/>
      </w:rPr>
    </w:lvl>
    <w:lvl w:ilvl="6" w:tentative="1">
      <w:start w:val="1"/>
      <w:numFmt w:val="bullet"/>
      <w:lvlText w:val=""/>
      <w:lvlJc w:val="left"/>
      <w:pPr>
        <w:tabs>
          <w:tab w:val="left" w:pos="5040"/>
        </w:tabs>
        <w:ind w:left="5040" w:hanging="360"/>
      </w:pPr>
      <w:rPr>
        <w:rFonts w:hint="default" w:ascii="Symbol" w:hAnsi="Symbol" w:cs="Symbol"/>
        <w:sz w:val="20"/>
      </w:rPr>
    </w:lvl>
    <w:lvl w:ilvl="7" w:tentative="1">
      <w:start w:val="1"/>
      <w:numFmt w:val="bullet"/>
      <w:lvlText w:val=""/>
      <w:lvlJc w:val="left"/>
      <w:pPr>
        <w:tabs>
          <w:tab w:val="left" w:pos="5760"/>
        </w:tabs>
        <w:ind w:left="5760" w:hanging="360"/>
      </w:pPr>
      <w:rPr>
        <w:rFonts w:hint="default" w:ascii="Symbol" w:hAnsi="Symbol" w:cs="Symbol"/>
        <w:sz w:val="20"/>
      </w:rPr>
    </w:lvl>
    <w:lvl w:ilvl="8" w:tentative="1">
      <w:start w:val="1"/>
      <w:numFmt w:val="bullet"/>
      <w:lvlText w:val=""/>
      <w:lvlJc w:val="left"/>
      <w:pPr>
        <w:tabs>
          <w:tab w:val="left" w:pos="6480"/>
        </w:tabs>
        <w:ind w:left="6480" w:hanging="360"/>
      </w:pPr>
      <w:rPr>
        <w:rFonts w:hint="default" w:ascii="Symbol" w:hAnsi="Symbol" w:cs="Symbol"/>
        <w:sz w:val="20"/>
      </w:rPr>
    </w:lvl>
  </w:abstractNum>
  <w:num w:numId="1">
    <w:abstractNumId w:val="1447489988"/>
    <w:lvlOverride w:ilvl="0">
      <w:startOverride w:val="1"/>
    </w:lvlOverride>
  </w:num>
  <w:num w:numId="2">
    <w:abstractNumId w:val="144748999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51B3F"/>
    <w:rsid w:val="6EF51B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2015-11-14T08:12:00Z</dcterms:created>
  <dc:creator>Administrator</dc:creator>
  <cp:lastModifiedBy>Administrator</cp:lastModifiedBy>
  <dcterms:modified xsi:type="dcterms:W3CDTF">2015-11-14T08:13:14Z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