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458"/>
        <w:gridCol w:w="706"/>
        <w:gridCol w:w="1134"/>
        <w:gridCol w:w="704"/>
        <w:gridCol w:w="1271"/>
        <w:gridCol w:w="1272"/>
        <w:gridCol w:w="720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9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bdr w:val="none" w:color="auto" w:sz="0" w:space="0"/>
              </w:rPr>
              <w:t>拟聘人员基本情况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拟聘单位及岗位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所在地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现任职务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首次签订大学生村官聘用合同时间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近3年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年度考核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王 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1986年10月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泸州市龙马潭区罗汉街道群丰村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党支部书记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2009年9月29日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2013年优秀、2014年优秀、2015年合格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罗汉街道社会事务服务中心工作员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杨红梅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1983年3月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泸州市龙马潭区特兴镇安民村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党支部副书记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2007年9月26日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特兴镇社会事务服务中心工作员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杨舰敏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1984年11月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泸州市龙马潭区特兴镇走马村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党委副书记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2008年9月27日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2013年合格、2014年合格、2015年优秀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长安镇社会事务服务中心工作员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黄志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1983年11月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泸州市龙马潭区长安镇慈竹村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党委副书记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2007年9月26日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金龙镇社会事务服务中心工作员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许学金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1983年10月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泸州市龙马潭区双加镇枝子园村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村主任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2009年9月29日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2013年合格、2014年优秀、2015年合格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双加镇社会事务服务中心工作员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季 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1983年7月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泸州市龙马潭区石洞镇岳坡山村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主任助理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2007年9月26日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莲花池街道社会事务服务中心工作员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郑小茜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1986年7月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泸州市龙马潭区长安镇长春村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党支部副书记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2008年9月26日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小市街道社会事务服务中心工作员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唐 丽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1985年11月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泸州市龙马潭区安街道云台社区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主任助理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2009年9月29日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2013年合格、2014年合格、2015年合格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合格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0" w:lineRule="atLeast"/>
              <w:jc w:val="center"/>
            </w:pPr>
            <w:r>
              <w:rPr>
                <w:bdr w:val="none" w:color="auto" w:sz="0" w:space="0"/>
              </w:rPr>
              <w:t>胡市镇社会事务服务中心工作员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4097"/>
    <w:rsid w:val="42D54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2016-01-30T03:26:00Z</dcterms:created>
  <dc:creator>Administrator</dc:creator>
  <cp:lastModifiedBy>Administrator</cp:lastModifiedBy>
  <dcterms:modified xsi:type="dcterms:W3CDTF">2016-01-30T03:43:08Z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