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 w:line="432" w:lineRule="auto"/>
        <w:ind w:left="0" w:right="0"/>
        <w:jc w:val="center"/>
      </w:pPr>
      <w:r>
        <w:rPr>
          <w:rFonts w:hint="default" w:ascii="Times New Roman" w:hAnsi="Times New Roman" w:cs="Times New Roman" w:eastAsiaTheme="minorEastAsia"/>
          <w:b/>
          <w:color w:val="000000"/>
          <w:kern w:val="0"/>
          <w:sz w:val="32"/>
          <w:szCs w:val="32"/>
          <w:u w:val="none"/>
          <w:lang w:val="en-US" w:eastAsia="zh-CN" w:bidi="ar"/>
        </w:rPr>
        <w:t>2015年乡镇卫生院招聘拟聘人员公示</w:t>
      </w:r>
      <w:r>
        <w:rPr>
          <w:rFonts w:ascii="Arial" w:hAnsi="Arial" w:cs="Arial" w:eastAsiaTheme="minorEastAsia"/>
          <w:color w:val="094874"/>
          <w:kern w:val="0"/>
          <w:sz w:val="24"/>
          <w:szCs w:val="24"/>
          <w:u w:val="none"/>
          <w:lang w:val="en-US" w:eastAsia="zh-CN" w:bidi="ar"/>
        </w:rPr>
        <w:t xml:space="preserve"> </w:t>
      </w:r>
    </w:p>
    <w:tbl>
      <w:tblPr>
        <w:tblW w:w="8303" w:type="dxa"/>
        <w:jc w:val="center"/>
        <w:tblInd w:w="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197"/>
        <w:gridCol w:w="1162"/>
        <w:gridCol w:w="1243"/>
        <w:gridCol w:w="1586"/>
        <w:gridCol w:w="205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任永静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临床A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5555550103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程晓燕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临床B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5555550115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徐娜娜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临床B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5555550120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金超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临床B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5555550113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钱红梅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临床B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5555550211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吴广洋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临床B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5555550114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方玲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临床B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5555550203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蔡文霞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临床B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5555550122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赵敏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临床B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5555550201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胡江丽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5555550302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关雅丽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5555550308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5555550303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王家芳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5555550323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刘连星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5555550312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陈晨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5555550315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董任华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5555550404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徐娜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5555550402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5555550430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陈雪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5555550504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徐静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5555550507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张柳萍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影像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5555550216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张霞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检验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5555550605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宣铭杰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检验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150605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5555550609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7635A"/>
    <w:rsid w:val="3C4763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94874"/>
      <w:sz w:val="18"/>
      <w:szCs w:val="18"/>
      <w:u w:val="none"/>
    </w:rPr>
  </w:style>
  <w:style w:type="character" w:styleId="4">
    <w:name w:val="Hyperlink"/>
    <w:basedOn w:val="2"/>
    <w:uiPriority w:val="0"/>
    <w:rPr>
      <w:color w:val="09487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2016-02-01T09:09:00Z</dcterms:created>
  <dc:creator>Administrator</dc:creator>
  <cp:lastModifiedBy>Administrator</cp:lastModifiedBy>
  <dcterms:modified xsi:type="dcterms:W3CDTF">2016-02-01T09:11:33Z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