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A66A12" w:rsidRPr="00A66A12" w:rsidTr="00A66A1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6A12" w:rsidRPr="00A66A12" w:rsidRDefault="00A66A12" w:rsidP="00A66A1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66A12">
              <w:rPr>
                <w:rFonts w:ascii="宋体" w:eastAsia="宋体" w:hAnsi="宋体" w:cs="Times New Roman" w:hint="eastAsia"/>
                <w:color w:val="000000"/>
                <w:kern w:val="0"/>
                <w:sz w:val="30"/>
                <w:szCs w:val="30"/>
              </w:rPr>
              <w:t>河南省特种设备安全检测研究院焦作分院招聘人员总成绩汇总表</w:t>
            </w:r>
          </w:p>
          <w:tbl>
            <w:tblPr>
              <w:tblW w:w="8480" w:type="dxa"/>
              <w:tblInd w:w="8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  <w:gridCol w:w="1460"/>
              <w:gridCol w:w="1260"/>
              <w:gridCol w:w="1260"/>
              <w:gridCol w:w="1080"/>
              <w:gridCol w:w="1260"/>
              <w:gridCol w:w="1080"/>
            </w:tblGrid>
            <w:tr w:rsidR="00A66A12" w:rsidRPr="00A66A12">
              <w:trPr>
                <w:trHeight w:val="285"/>
              </w:trPr>
              <w:tc>
                <w:tcPr>
                  <w:tcW w:w="10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笔试成绩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面试成绩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总分</w:t>
                  </w:r>
                </w:p>
              </w:tc>
            </w:tr>
            <w:tr w:rsidR="00A66A12" w:rsidRPr="00A66A12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考试成绩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60%折算后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考试成绩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40%折算后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崔国龙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60.3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36.18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91.7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36.68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72.86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张习烨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59.6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35.76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87.7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35.08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70.84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韩春鹏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61.9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37.14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70.74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武腾飞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62.5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37.5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77.7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31.08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68.58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贺曙光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54.6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32.76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82.3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32.92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65.68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叶盟盟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57.9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34.74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69.7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27.88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62.62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刘亚峰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55.6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33.36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67.7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27.08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60.44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王文宾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33.96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26.4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60.36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李芳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55.9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60.7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24.28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57.82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周二航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61.8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37.08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49.3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19.72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56.8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张帆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57.9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34.74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54.7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21.88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56.62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麻丽娟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58.6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35.16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53.3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21.32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56.48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张继超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60.9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36.54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48.7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19.48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56.02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张天鹏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34.14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49.3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19.72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53.86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孙艳华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57.9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34.74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46.7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18.68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53.42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张利超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54.6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32.76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46.7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18.68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51.44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曲武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16.8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50.52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樊晨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57.9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34.74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31.7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12.68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47.42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刘林佳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55.6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33.36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13.32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46.68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高宇龙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61.6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36.96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缺考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36.96</w:t>
                  </w:r>
                </w:p>
              </w:tc>
            </w:tr>
            <w:tr w:rsidR="00A66A12" w:rsidRPr="00A66A12">
              <w:trPr>
                <w:trHeight w:val="454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胡治辉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56.6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33.96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缺考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A12" w:rsidRPr="00A66A12" w:rsidRDefault="00A66A12" w:rsidP="00A66A1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A66A12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33.96</w:t>
                  </w:r>
                </w:p>
              </w:tc>
            </w:tr>
          </w:tbl>
          <w:p w:rsidR="00A66A12" w:rsidRPr="00A66A12" w:rsidRDefault="00A66A12" w:rsidP="00A66A1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9"/>
                <w:szCs w:val="19"/>
              </w:rPr>
            </w:pPr>
          </w:p>
        </w:tc>
      </w:tr>
    </w:tbl>
    <w:p w:rsidR="00A66A12" w:rsidRPr="00A66A12" w:rsidRDefault="00A66A12" w:rsidP="00A66A1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475"/>
      </w:tblGrid>
      <w:tr w:rsidR="00A66A12" w:rsidRPr="00A66A12" w:rsidTr="00A66A12">
        <w:trPr>
          <w:tblCellSpacing w:w="0" w:type="dxa"/>
          <w:jc w:val="center"/>
        </w:trPr>
        <w:tc>
          <w:tcPr>
            <w:tcW w:w="2100" w:type="pct"/>
            <w:vAlign w:val="center"/>
            <w:hideMark/>
          </w:tcPr>
          <w:p w:rsidR="00A66A12" w:rsidRPr="00A66A12" w:rsidRDefault="00A66A12" w:rsidP="00A66A12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A66A12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</w:tbl>
    <w:p w:rsidR="001F03C4" w:rsidRDefault="001F03C4"/>
    <w:sectPr w:rsidR="001F0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3C4" w:rsidRDefault="001F03C4" w:rsidP="00A66A12">
      <w:r>
        <w:separator/>
      </w:r>
    </w:p>
  </w:endnote>
  <w:endnote w:type="continuationSeparator" w:id="1">
    <w:p w:rsidR="001F03C4" w:rsidRDefault="001F03C4" w:rsidP="00A6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3C4" w:rsidRDefault="001F03C4" w:rsidP="00A66A12">
      <w:r>
        <w:separator/>
      </w:r>
    </w:p>
  </w:footnote>
  <w:footnote w:type="continuationSeparator" w:id="1">
    <w:p w:rsidR="001F03C4" w:rsidRDefault="001F03C4" w:rsidP="00A66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A12"/>
    <w:rsid w:val="001F03C4"/>
    <w:rsid w:val="00A6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A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A66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2016-03-11T01:38:00Z</dcterms:created>
  <dcterms:modified xsi:type="dcterms:W3CDTF">2016-03-11T01:38:00Z</dcterms:modified>
</cp:coreProperties>
</file>