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A3" w:rsidRPr="00573E80" w:rsidRDefault="00BB00A3" w:rsidP="00BB00A3">
      <w:pPr>
        <w:jc w:val="center"/>
        <w:rPr>
          <w:rFonts w:ascii="黑体" w:eastAsia="黑体"/>
          <w:color w:val="auto"/>
          <w:sz w:val="21"/>
          <w:szCs w:val="21"/>
        </w:rPr>
      </w:pPr>
      <w:r w:rsidRPr="00573E80">
        <w:rPr>
          <w:rFonts w:ascii="黑体" w:eastAsia="黑体" w:hint="eastAsia"/>
          <w:color w:val="auto"/>
          <w:sz w:val="44"/>
          <w:szCs w:val="44"/>
        </w:rPr>
        <w:t>淮南市关于做好</w:t>
      </w:r>
      <w:r>
        <w:rPr>
          <w:rFonts w:ascii="黑体" w:eastAsia="黑体" w:hint="eastAsia"/>
          <w:color w:val="auto"/>
          <w:sz w:val="44"/>
          <w:szCs w:val="44"/>
        </w:rPr>
        <w:t>2015</w:t>
      </w:r>
      <w:r w:rsidRPr="00573E80">
        <w:rPr>
          <w:rFonts w:ascii="黑体" w:eastAsia="黑体" w:hint="eastAsia"/>
          <w:color w:val="auto"/>
          <w:sz w:val="44"/>
          <w:szCs w:val="44"/>
        </w:rPr>
        <w:t>年初中毕业和高中招生理科实验操作考试工作的通知</w:t>
      </w:r>
    </w:p>
    <w:p w:rsidR="00BB00A3" w:rsidRDefault="00877E27" w:rsidP="00877E27">
      <w:pPr>
        <w:spacing w:line="520" w:lineRule="exact"/>
        <w:jc w:val="center"/>
        <w:rPr>
          <w:rFonts w:ascii="仿宋_GB2312" w:hint="eastAsia"/>
          <w:color w:val="auto"/>
          <w:szCs w:val="32"/>
        </w:rPr>
      </w:pPr>
      <w:r>
        <w:rPr>
          <w:rFonts w:ascii="仿宋_GB2312" w:hint="eastAsia"/>
          <w:color w:val="auto"/>
          <w:szCs w:val="32"/>
        </w:rPr>
        <w:t>教秘仪【2015】29号</w:t>
      </w:r>
    </w:p>
    <w:p w:rsidR="00877E27" w:rsidRPr="00573E80" w:rsidRDefault="00877E27" w:rsidP="00BB00A3">
      <w:pPr>
        <w:spacing w:line="520" w:lineRule="exact"/>
        <w:rPr>
          <w:rFonts w:ascii="仿宋_GB2312"/>
          <w:color w:val="auto"/>
          <w:szCs w:val="32"/>
        </w:rPr>
      </w:pPr>
    </w:p>
    <w:p w:rsidR="00BB00A3" w:rsidRPr="00573E80" w:rsidRDefault="00BB00A3" w:rsidP="00BB00A3">
      <w:pPr>
        <w:spacing w:line="520" w:lineRule="exact"/>
        <w:rPr>
          <w:rFonts w:ascii="仿宋_GB2312"/>
          <w:color w:val="auto"/>
          <w:szCs w:val="32"/>
        </w:rPr>
      </w:pPr>
      <w:r w:rsidRPr="00573E80">
        <w:rPr>
          <w:rFonts w:ascii="仿宋_GB2312" w:hint="eastAsia"/>
          <w:color w:val="auto"/>
          <w:szCs w:val="32"/>
        </w:rPr>
        <w:t>凤台县、各区教育局，各有关中学：</w:t>
      </w:r>
    </w:p>
    <w:p w:rsidR="00355399" w:rsidRDefault="009632CE" w:rsidP="003403C9">
      <w:pPr>
        <w:spacing w:line="520" w:lineRule="exact"/>
        <w:ind w:firstLine="646"/>
        <w:rPr>
          <w:rFonts w:ascii="仿宋_GB2312"/>
          <w:color w:val="auto"/>
          <w:szCs w:val="32"/>
        </w:rPr>
      </w:pPr>
      <w:r>
        <w:rPr>
          <w:rFonts w:ascii="仿宋_GB2312" w:hint="eastAsia"/>
          <w:color w:val="auto"/>
          <w:szCs w:val="32"/>
        </w:rPr>
        <w:t xml:space="preserve">  </w:t>
      </w:r>
      <w:r w:rsidR="00BB00A3" w:rsidRPr="00573E80">
        <w:rPr>
          <w:rFonts w:ascii="仿宋_GB2312" w:hint="eastAsia"/>
          <w:color w:val="auto"/>
          <w:szCs w:val="32"/>
        </w:rPr>
        <w:t>为推进素质教育的全面实施，根据《</w:t>
      </w:r>
      <w:r w:rsidR="00BB00A3" w:rsidRPr="00573E80">
        <w:rPr>
          <w:rFonts w:ascii="ˎ̥" w:hAnsi="ˎ̥"/>
          <w:bCs/>
          <w:color w:val="auto"/>
          <w:szCs w:val="32"/>
        </w:rPr>
        <w:t>安徽省教育厅关于做好</w:t>
      </w:r>
      <w:r w:rsidR="005E4460">
        <w:rPr>
          <w:rFonts w:ascii="ˎ̥" w:hAnsi="ˎ̥"/>
          <w:bCs/>
          <w:color w:val="auto"/>
          <w:szCs w:val="32"/>
        </w:rPr>
        <w:t>201</w:t>
      </w:r>
      <w:r w:rsidR="005E4460">
        <w:rPr>
          <w:rFonts w:ascii="ˎ̥" w:hAnsi="ˎ̥" w:hint="eastAsia"/>
          <w:bCs/>
          <w:color w:val="auto"/>
          <w:szCs w:val="32"/>
        </w:rPr>
        <w:t>4</w:t>
      </w:r>
      <w:r w:rsidR="00BB00A3" w:rsidRPr="00573E80">
        <w:rPr>
          <w:rFonts w:ascii="ˎ̥" w:hAnsi="ˎ̥"/>
          <w:bCs/>
          <w:color w:val="auto"/>
          <w:szCs w:val="32"/>
        </w:rPr>
        <w:t>年初中毕业升学理科实验操作考试工作的通知</w:t>
      </w:r>
      <w:r w:rsidR="00BB00A3" w:rsidRPr="00573E80">
        <w:rPr>
          <w:rFonts w:ascii="仿宋_GB2312" w:hint="eastAsia"/>
          <w:color w:val="auto"/>
          <w:szCs w:val="32"/>
        </w:rPr>
        <w:t>》（</w:t>
      </w:r>
      <w:r w:rsidR="00355399">
        <w:rPr>
          <w:rFonts w:ascii="仿宋_GB2312" w:hAnsi="ˎ̥" w:cs="宋体" w:hint="eastAsia"/>
          <w:color w:val="auto"/>
          <w:kern w:val="0"/>
          <w:szCs w:val="32"/>
        </w:rPr>
        <w:t>皖教</w:t>
      </w:r>
      <w:r w:rsidR="00355399" w:rsidRPr="003403C9">
        <w:rPr>
          <w:rFonts w:ascii="仿宋_GB2312" w:hint="eastAsia"/>
          <w:color w:val="auto"/>
          <w:szCs w:val="32"/>
        </w:rPr>
        <w:t>秘</w:t>
      </w:r>
      <w:r w:rsidR="00BB00A3" w:rsidRPr="003403C9">
        <w:rPr>
          <w:rFonts w:ascii="仿宋_GB2312" w:hint="eastAsia"/>
          <w:color w:val="auto"/>
          <w:szCs w:val="32"/>
        </w:rPr>
        <w:t>〔</w:t>
      </w:r>
      <w:r w:rsidR="00355399" w:rsidRPr="003403C9">
        <w:rPr>
          <w:rFonts w:ascii="仿宋_GB2312" w:hint="eastAsia"/>
          <w:color w:val="auto"/>
          <w:szCs w:val="32"/>
        </w:rPr>
        <w:t>2014</w:t>
      </w:r>
      <w:r w:rsidR="00BB00A3" w:rsidRPr="003403C9">
        <w:rPr>
          <w:rFonts w:ascii="仿宋_GB2312" w:hint="eastAsia"/>
          <w:color w:val="auto"/>
          <w:szCs w:val="32"/>
        </w:rPr>
        <w:t>〕1</w:t>
      </w:r>
      <w:r w:rsidR="00355399" w:rsidRPr="003403C9">
        <w:rPr>
          <w:rFonts w:ascii="仿宋_GB2312" w:hint="eastAsia"/>
          <w:color w:val="auto"/>
          <w:szCs w:val="32"/>
        </w:rPr>
        <w:t>28</w:t>
      </w:r>
      <w:r w:rsidR="00BB00A3" w:rsidRPr="003403C9">
        <w:rPr>
          <w:rFonts w:ascii="仿宋_GB2312" w:hint="eastAsia"/>
          <w:color w:val="auto"/>
          <w:szCs w:val="32"/>
        </w:rPr>
        <w:t xml:space="preserve"> 号</w:t>
      </w:r>
      <w:r w:rsidR="00BB00A3" w:rsidRPr="00573E80">
        <w:rPr>
          <w:rFonts w:ascii="仿宋_GB2312" w:hint="eastAsia"/>
          <w:color w:val="auto"/>
          <w:szCs w:val="32"/>
        </w:rPr>
        <w:t>）文件精神，结合我市实际，现将全市</w:t>
      </w:r>
      <w:r w:rsidR="00BB00A3">
        <w:rPr>
          <w:rFonts w:ascii="仿宋_GB2312" w:hint="eastAsia"/>
          <w:color w:val="auto"/>
          <w:szCs w:val="32"/>
        </w:rPr>
        <w:t>2015</w:t>
      </w:r>
      <w:r w:rsidR="00BB00A3" w:rsidRPr="00573E80">
        <w:rPr>
          <w:rFonts w:ascii="仿宋_GB2312" w:hint="eastAsia"/>
          <w:color w:val="auto"/>
          <w:szCs w:val="32"/>
        </w:rPr>
        <w:t>年初中毕业和高中招生理科实验操作考试工作通知如下</w:t>
      </w:r>
      <w:r w:rsidR="00E131FB">
        <w:rPr>
          <w:rFonts w:ascii="仿宋_GB2312" w:hint="eastAsia"/>
          <w:color w:val="auto"/>
          <w:szCs w:val="32"/>
        </w:rPr>
        <w:t>:</w:t>
      </w:r>
    </w:p>
    <w:p w:rsidR="00BB00A3" w:rsidRPr="003403C9" w:rsidRDefault="00BB00A3" w:rsidP="003403C9">
      <w:pPr>
        <w:spacing w:line="520" w:lineRule="exact"/>
        <w:ind w:firstLine="646"/>
        <w:rPr>
          <w:rFonts w:ascii="黑体" w:eastAsia="黑体" w:hAnsi="黑体"/>
          <w:color w:val="auto"/>
          <w:szCs w:val="32"/>
        </w:rPr>
      </w:pPr>
      <w:r w:rsidRPr="003403C9">
        <w:rPr>
          <w:rFonts w:ascii="黑体" w:eastAsia="黑体" w:hAnsi="黑体" w:hint="eastAsia"/>
          <w:color w:val="auto"/>
          <w:szCs w:val="32"/>
        </w:rPr>
        <w:t>一、组织领导</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理科实验操作考试工作在市高中阶段招生工作领导小组的统一领导下组织实施。</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考点学校要成立相应的组织机构，加强领导，按考试需要安排各类工作人员（考点主任、监考教师、评分教师、实验室管理教师和保卫人员），确保考试工作正常有序地进行。各考点要制定考试工作方案，于4月15日前报市教育局招生办。</w:t>
      </w:r>
    </w:p>
    <w:p w:rsidR="00BB00A3" w:rsidRPr="00573E80" w:rsidRDefault="00BB00A3" w:rsidP="00BB00A3">
      <w:pPr>
        <w:spacing w:line="520" w:lineRule="exact"/>
        <w:ind w:firstLine="646"/>
        <w:rPr>
          <w:rFonts w:ascii="黑体" w:eastAsia="黑体"/>
          <w:color w:val="auto"/>
          <w:szCs w:val="32"/>
        </w:rPr>
      </w:pPr>
      <w:r w:rsidRPr="00573E80">
        <w:rPr>
          <w:rFonts w:ascii="黑体" w:eastAsia="黑体" w:hint="eastAsia"/>
          <w:color w:val="auto"/>
          <w:szCs w:val="32"/>
        </w:rPr>
        <w:t>二、考试对象、科目与时间安排</w:t>
      </w:r>
    </w:p>
    <w:p w:rsidR="00BB00A3" w:rsidRPr="00573E80" w:rsidRDefault="00BB00A3" w:rsidP="00BB00A3">
      <w:pPr>
        <w:spacing w:line="600" w:lineRule="exact"/>
        <w:ind w:firstLineChars="200" w:firstLine="640"/>
        <w:rPr>
          <w:rFonts w:ascii="仿宋_GB2312"/>
          <w:color w:val="auto"/>
          <w:szCs w:val="32"/>
        </w:rPr>
      </w:pPr>
      <w:r w:rsidRPr="00573E80">
        <w:rPr>
          <w:rFonts w:ascii="仿宋_GB2312" w:hint="eastAsia"/>
          <w:color w:val="auto"/>
          <w:szCs w:val="32"/>
        </w:rPr>
        <w:t>凡参加</w:t>
      </w:r>
      <w:r>
        <w:rPr>
          <w:rFonts w:ascii="仿宋_GB2312" w:hint="eastAsia"/>
          <w:color w:val="auto"/>
          <w:szCs w:val="32"/>
        </w:rPr>
        <w:t>2015</w:t>
      </w:r>
      <w:r w:rsidRPr="00573E80">
        <w:rPr>
          <w:rFonts w:ascii="仿宋_GB2312" w:hint="eastAsia"/>
          <w:color w:val="auto"/>
          <w:szCs w:val="32"/>
        </w:rPr>
        <w:t>年初中毕业升学的应、历届毕业生均要参加理科实验操作考试，考试时间统一安排在4月下旬至5月上旬（具体时间另行通知）；今年考试科目为物理、化学、生物三门。</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为提高工作效率，方便考生，各考点理科实验操作考试和体育考试同时进行。</w:t>
      </w:r>
    </w:p>
    <w:p w:rsidR="00BB00A3" w:rsidRPr="00573E80" w:rsidRDefault="00BB00A3" w:rsidP="00BB00A3">
      <w:pPr>
        <w:spacing w:line="520" w:lineRule="exact"/>
        <w:ind w:firstLine="646"/>
        <w:rPr>
          <w:rFonts w:ascii="黑体" w:eastAsia="黑体"/>
          <w:color w:val="auto"/>
          <w:szCs w:val="32"/>
        </w:rPr>
      </w:pPr>
      <w:r w:rsidRPr="00573E80">
        <w:rPr>
          <w:rFonts w:ascii="黑体" w:eastAsia="黑体" w:hint="eastAsia"/>
          <w:color w:val="auto"/>
          <w:szCs w:val="32"/>
        </w:rPr>
        <w:t>三、命题与成绩呈现</w:t>
      </w:r>
    </w:p>
    <w:p w:rsidR="00BB00A3" w:rsidRPr="00573E80" w:rsidRDefault="00BB00A3" w:rsidP="00BB00A3">
      <w:pPr>
        <w:spacing w:line="600" w:lineRule="exact"/>
        <w:ind w:firstLineChars="200" w:firstLine="640"/>
        <w:rPr>
          <w:rFonts w:ascii="仿宋_GB2312"/>
          <w:color w:val="auto"/>
          <w:szCs w:val="32"/>
        </w:rPr>
      </w:pPr>
      <w:r w:rsidRPr="00573E80">
        <w:rPr>
          <w:rFonts w:ascii="仿宋_GB2312" w:hint="eastAsia"/>
          <w:color w:val="auto"/>
          <w:szCs w:val="32"/>
        </w:rPr>
        <w:t>理科实验操作试题的内容严格限制在课程标准及教材规定的学生必做的分组实验范围之内，主要考查学生基本的规范化</w:t>
      </w:r>
      <w:r w:rsidR="006931BB">
        <w:rPr>
          <w:rFonts w:ascii="仿宋_GB2312" w:hint="eastAsia"/>
          <w:color w:val="auto"/>
          <w:szCs w:val="32"/>
        </w:rPr>
        <w:lastRenderedPageBreak/>
        <w:t>操作和实验技能。具体以《安徽省初中理科实验教学目录（试行）》为准。</w:t>
      </w:r>
      <w:r w:rsidRPr="00573E80">
        <w:rPr>
          <w:rFonts w:ascii="仿宋_GB2312" w:hint="eastAsia"/>
          <w:color w:val="auto"/>
          <w:szCs w:val="32"/>
        </w:rPr>
        <w:t>理科实验操作分值为15分，</w:t>
      </w:r>
      <w:r w:rsidR="003403C9">
        <w:rPr>
          <w:rFonts w:ascii="仿宋_GB2312" w:hint="eastAsia"/>
          <w:color w:val="auto"/>
          <w:szCs w:val="32"/>
        </w:rPr>
        <w:t>考生</w:t>
      </w:r>
      <w:r w:rsidRPr="00573E80">
        <w:rPr>
          <w:rFonts w:ascii="仿宋_GB2312" w:hint="eastAsia"/>
          <w:color w:val="auto"/>
          <w:szCs w:val="32"/>
        </w:rPr>
        <w:t>在应考时随机抽取一题，考试成绩计入总分。考试结果将作为学生综合素质评价的实证材料运用。</w:t>
      </w:r>
    </w:p>
    <w:p w:rsidR="00BB00A3" w:rsidRPr="00573E80" w:rsidRDefault="00BB00A3" w:rsidP="00BB00A3">
      <w:pPr>
        <w:spacing w:line="520" w:lineRule="exact"/>
        <w:ind w:firstLine="646"/>
        <w:rPr>
          <w:rFonts w:ascii="黑体" w:eastAsia="黑体"/>
          <w:color w:val="auto"/>
          <w:szCs w:val="32"/>
        </w:rPr>
      </w:pPr>
      <w:r w:rsidRPr="00573E80">
        <w:rPr>
          <w:rFonts w:ascii="黑体" w:eastAsia="黑体" w:hint="eastAsia"/>
          <w:color w:val="auto"/>
          <w:szCs w:val="32"/>
        </w:rPr>
        <w:t>四、报名与收费</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各报名点组织考生统一报名，填写《淮南市</w:t>
      </w:r>
      <w:r>
        <w:rPr>
          <w:rFonts w:ascii="仿宋_GB2312" w:hint="eastAsia"/>
          <w:color w:val="auto"/>
          <w:szCs w:val="32"/>
        </w:rPr>
        <w:t>2015</w:t>
      </w:r>
      <w:r w:rsidRPr="00573E80">
        <w:rPr>
          <w:rFonts w:ascii="仿宋_GB2312" w:hint="eastAsia"/>
          <w:color w:val="auto"/>
          <w:szCs w:val="32"/>
        </w:rPr>
        <w:t>中考理科实验考试报名登记表》，于</w:t>
      </w:r>
      <w:smartTag w:uri="urn:schemas-microsoft-com:office:smarttags" w:element="chsdate">
        <w:smartTagPr>
          <w:attr w:name="IsROCDate" w:val="False"/>
          <w:attr w:name="IsLunarDate" w:val="False"/>
          <w:attr w:name="Day" w:val="10"/>
          <w:attr w:name="Month" w:val="4"/>
          <w:attr w:name="Year" w:val="2013"/>
        </w:smartTagPr>
        <w:r w:rsidRPr="00573E80">
          <w:rPr>
            <w:rFonts w:ascii="仿宋_GB2312" w:hint="eastAsia"/>
            <w:color w:val="auto"/>
            <w:szCs w:val="32"/>
          </w:rPr>
          <w:t>4月10日前</w:t>
        </w:r>
      </w:smartTag>
      <w:r w:rsidRPr="00573E80">
        <w:rPr>
          <w:rFonts w:ascii="仿宋_GB2312" w:hint="eastAsia"/>
          <w:color w:val="auto"/>
          <w:szCs w:val="32"/>
        </w:rPr>
        <w:t>上报加试点（上报电子版报名登记表），报名时每生需交实验操作费、药品消耗费用8元，直接交报名点。理科实验操作考试和体育考试采用同一准考证，考生的准考证号码必须与文化课准考证号码相一致，准考证由市教育局统一办理。</w:t>
      </w:r>
    </w:p>
    <w:p w:rsidR="00BB00A3" w:rsidRPr="00573E80" w:rsidRDefault="00BB00A3" w:rsidP="00BB00A3">
      <w:pPr>
        <w:spacing w:line="520" w:lineRule="exact"/>
        <w:ind w:firstLine="646"/>
        <w:rPr>
          <w:rFonts w:ascii="黑体" w:eastAsia="黑体"/>
          <w:color w:val="auto"/>
          <w:szCs w:val="32"/>
        </w:rPr>
      </w:pPr>
      <w:r w:rsidRPr="00573E80">
        <w:rPr>
          <w:rFonts w:ascii="黑体" w:eastAsia="黑体" w:hint="eastAsia"/>
          <w:color w:val="auto"/>
          <w:szCs w:val="32"/>
        </w:rPr>
        <w:t>五、考点与考场设置</w:t>
      </w:r>
    </w:p>
    <w:p w:rsidR="00BB00A3" w:rsidRPr="00573E80" w:rsidRDefault="004215F5" w:rsidP="00BB00A3">
      <w:pPr>
        <w:spacing w:line="520" w:lineRule="exact"/>
        <w:ind w:firstLine="646"/>
        <w:rPr>
          <w:rFonts w:ascii="仿宋_GB2312"/>
          <w:color w:val="auto"/>
          <w:szCs w:val="32"/>
        </w:rPr>
      </w:pPr>
      <w:r>
        <w:rPr>
          <w:rFonts w:ascii="仿宋_GB2312" w:hint="eastAsia"/>
          <w:color w:val="auto"/>
          <w:szCs w:val="32"/>
        </w:rPr>
        <w:t>考点按区域设置，原则上本校考生不在本校考点参加考试,考点设置由市招办另行安排。</w:t>
      </w:r>
      <w:r w:rsidR="00BB00A3" w:rsidRPr="00573E80">
        <w:rPr>
          <w:rFonts w:ascii="仿宋_GB2312" w:hint="eastAsia"/>
          <w:color w:val="auto"/>
          <w:szCs w:val="32"/>
        </w:rPr>
        <w:t>各县（区）社会报名考生到指定考点考试(地点由市招办确定)。各考点应按要求设置理科实验操作考试考场，配足所需的药品仪器，市教育局将对各考点进行检查验收。</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理科实验加试前，市教育局将提前两天组织各考点理科实验加试负责人进行评分培训（培训地点另行通知）。</w:t>
      </w:r>
    </w:p>
    <w:p w:rsidR="00BB00A3" w:rsidRPr="00573E80" w:rsidRDefault="00BB00A3" w:rsidP="00BB00A3">
      <w:pPr>
        <w:spacing w:line="520" w:lineRule="exact"/>
        <w:ind w:firstLine="646"/>
        <w:rPr>
          <w:rFonts w:ascii="黑体" w:eastAsia="黑体"/>
          <w:color w:val="auto"/>
          <w:szCs w:val="32"/>
        </w:rPr>
      </w:pPr>
      <w:r w:rsidRPr="00573E80">
        <w:rPr>
          <w:rFonts w:ascii="黑体" w:eastAsia="黑体" w:hint="eastAsia"/>
          <w:color w:val="auto"/>
          <w:szCs w:val="32"/>
        </w:rPr>
        <w:t>六、考试工作要求</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1、考务工作由市教育局市招生办统一组织，考点学校具体实施。各考点要精心挑选监考教师和工作人员，考前要进行培训，监考人员实行回避政策，不得监考本校考生，市教育局将对各考点进行督查。</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2、考试期间考点学校实行封闭管理，考生凭准考证参加</w:t>
      </w:r>
      <w:r w:rsidRPr="00573E80">
        <w:rPr>
          <w:rFonts w:ascii="仿宋_GB2312" w:hint="eastAsia"/>
          <w:color w:val="auto"/>
          <w:szCs w:val="32"/>
        </w:rPr>
        <w:lastRenderedPageBreak/>
        <w:t>考试，无证者不得进入考点，送考教师凭送考证进出校园。</w:t>
      </w:r>
    </w:p>
    <w:p w:rsidR="00BB00A3" w:rsidRPr="00573E80" w:rsidRDefault="00BB00A3" w:rsidP="00BB00A3">
      <w:pPr>
        <w:spacing w:line="520" w:lineRule="exact"/>
        <w:ind w:firstLine="645"/>
        <w:rPr>
          <w:rFonts w:ascii="仿宋_GB2312"/>
          <w:color w:val="auto"/>
          <w:szCs w:val="32"/>
        </w:rPr>
      </w:pPr>
      <w:r w:rsidRPr="00573E80">
        <w:rPr>
          <w:rFonts w:ascii="仿宋_GB2312" w:hint="eastAsia"/>
          <w:color w:val="auto"/>
          <w:szCs w:val="32"/>
        </w:rPr>
        <w:t>3、各考点成立考务、监考、信号等小组，设休息室、茶水供应处，悬挂印有“×年×市或县（区）初中毕业理科实验操作考试××考点”的横幅，在醒目处张贴考试规程、考生须知等相关材料。</w:t>
      </w:r>
    </w:p>
    <w:p w:rsidR="00BB00A3" w:rsidRPr="00573E80" w:rsidRDefault="00BB00A3" w:rsidP="00BB00A3">
      <w:pPr>
        <w:spacing w:line="520" w:lineRule="exact"/>
        <w:ind w:firstLine="645"/>
        <w:rPr>
          <w:rFonts w:ascii="仿宋_GB2312"/>
          <w:color w:val="auto"/>
          <w:szCs w:val="32"/>
        </w:rPr>
      </w:pPr>
      <w:r w:rsidRPr="00573E80">
        <w:rPr>
          <w:rFonts w:ascii="仿宋_GB2312" w:hint="eastAsia"/>
          <w:color w:val="auto"/>
          <w:szCs w:val="32"/>
        </w:rPr>
        <w:t>4、考生在规定的考试时间和轮次内参加考试，考生中途离场不得续考，不考不得分。考试均为一次性考试，不设补考。</w:t>
      </w:r>
    </w:p>
    <w:p w:rsidR="00BB00A3" w:rsidRPr="00573E80" w:rsidRDefault="00BB00A3" w:rsidP="00BB00A3">
      <w:pPr>
        <w:widowControl/>
        <w:spacing w:line="330" w:lineRule="atLeast"/>
        <w:ind w:firstLineChars="200" w:firstLine="640"/>
        <w:jc w:val="left"/>
        <w:rPr>
          <w:rFonts w:ascii="仿宋_GB2312"/>
          <w:color w:val="auto"/>
          <w:szCs w:val="32"/>
        </w:rPr>
      </w:pPr>
      <w:r w:rsidRPr="00573E80">
        <w:rPr>
          <w:rFonts w:ascii="仿宋_GB2312"/>
          <w:color w:val="auto"/>
          <w:szCs w:val="32"/>
        </w:rPr>
        <w:t>因残疾丧失实验操作能力，</w:t>
      </w:r>
      <w:r w:rsidRPr="00573E80">
        <w:rPr>
          <w:rFonts w:ascii="仿宋_GB2312" w:hint="eastAsia"/>
          <w:color w:val="auto"/>
          <w:szCs w:val="32"/>
        </w:rPr>
        <w:t>可凭民政部门颁发的残疾证明，填写“淮南市中考理科实验操作考试免试申请表（见附件）”，由班主任签字，学校盖章，经市招生办审批同意后可以免试，免试成绩按15分计入总分；</w:t>
      </w:r>
      <w:r w:rsidRPr="00573E80">
        <w:rPr>
          <w:rFonts w:ascii="仿宋_GB2312"/>
          <w:color w:val="auto"/>
          <w:szCs w:val="32"/>
        </w:rPr>
        <w:t>因伤</w:t>
      </w:r>
      <w:r w:rsidRPr="00573E80">
        <w:rPr>
          <w:rFonts w:ascii="仿宋_GB2312" w:hint="eastAsia"/>
          <w:color w:val="auto"/>
          <w:szCs w:val="32"/>
        </w:rPr>
        <w:t>、</w:t>
      </w:r>
      <w:r w:rsidRPr="00573E80">
        <w:rPr>
          <w:rFonts w:ascii="仿宋_GB2312"/>
          <w:color w:val="auto"/>
          <w:szCs w:val="32"/>
        </w:rPr>
        <w:t>病等特殊意外情况不能参加考试的考生</w:t>
      </w:r>
      <w:r w:rsidRPr="00573E80">
        <w:rPr>
          <w:rFonts w:ascii="仿宋_GB2312" w:hAnsi="ˎ̥" w:cs="宋体"/>
          <w:bCs/>
          <w:color w:val="auto"/>
          <w:kern w:val="0"/>
          <w:szCs w:val="32"/>
        </w:rPr>
        <w:t>，</w:t>
      </w:r>
      <w:r w:rsidRPr="00573E80">
        <w:rPr>
          <w:rFonts w:ascii="仿宋_GB2312" w:hint="eastAsia"/>
          <w:color w:val="auto"/>
          <w:szCs w:val="32"/>
        </w:rPr>
        <w:t>可凭县级以上医院证明，填写“淮南市中考理科实验操作考试免试申请表（见附件）”，由班主任签字，学校公示后盖章，经市招办审批同意可以免试，免试成绩按9分计入总分。</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5、理科实验操作考试每考场安排监考教师3名，评分教师15名。监考教师和评分教师须佩戴监考证，评分标准应客观、公正、统一，当场评分，计入记分册，不得复查和更改。监考教师的抽调由市招生办统一安排。</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6、理科实验操作考试由考生在开考前随机选择一项，再抽取桌号和考试试题。考生应携带准考证在检录教师的带领下，有序地进入考场，按抽签的桌号对号入座，监考教师核对准考证，开考信号发出后，方可操作。每场考试及准备时间为15分钟。</w:t>
      </w:r>
    </w:p>
    <w:p w:rsidR="00BB00A3" w:rsidRPr="00573E80" w:rsidRDefault="00BB00A3" w:rsidP="00BB00A3">
      <w:pPr>
        <w:ind w:firstLineChars="200" w:firstLine="640"/>
        <w:rPr>
          <w:rFonts w:ascii="仿宋_GB2312"/>
          <w:color w:val="auto"/>
          <w:szCs w:val="32"/>
        </w:rPr>
      </w:pPr>
      <w:r w:rsidRPr="00573E80">
        <w:rPr>
          <w:rFonts w:ascii="仿宋_GB2312" w:hint="eastAsia"/>
          <w:color w:val="auto"/>
          <w:szCs w:val="32"/>
        </w:rPr>
        <w:t>7、市招生办在考前下发理科实验加试成绩录入表，各考点必须在下发的表中录入成绩，不得擅自更改表格结构，不得</w:t>
      </w:r>
      <w:r w:rsidRPr="00573E80">
        <w:rPr>
          <w:rFonts w:ascii="仿宋_GB2312" w:hint="eastAsia"/>
          <w:color w:val="auto"/>
          <w:szCs w:val="32"/>
        </w:rPr>
        <w:lastRenderedPageBreak/>
        <w:t>擅自增加学生名单；缺考考生须在成绩栏中注明。各考点要设置成绩公告栏，将理科实验操作考试成绩即时公布。成绩登记表一式三份，一份张贴在成绩公告栏，一份考点学校备案，一份交初中学校。各考点学校将加试成绩于</w:t>
      </w:r>
      <w:smartTag w:uri="urn:schemas-microsoft-com:office:smarttags" w:element="chsdate">
        <w:smartTagPr>
          <w:attr w:name="IsROCDate" w:val="False"/>
          <w:attr w:name="IsLunarDate" w:val="False"/>
          <w:attr w:name="Day" w:val="15"/>
          <w:attr w:name="Month" w:val="5"/>
          <w:attr w:name="Year" w:val="2012"/>
        </w:smartTagPr>
        <w:r w:rsidRPr="00573E80">
          <w:rPr>
            <w:rFonts w:ascii="仿宋_GB2312" w:hint="eastAsia"/>
            <w:color w:val="auto"/>
            <w:szCs w:val="32"/>
          </w:rPr>
          <w:t>5月15日</w:t>
        </w:r>
      </w:smartTag>
      <w:r w:rsidRPr="00573E80">
        <w:rPr>
          <w:rFonts w:ascii="仿宋_GB2312" w:hint="eastAsia"/>
          <w:color w:val="auto"/>
          <w:szCs w:val="32"/>
        </w:rPr>
        <w:t>前以电子表格的形式报市教育局市招生办。</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8、各考点要制定《考点安全工作预案》，加强实验药品和器材的管理，医务人员要坚守岗位，监考教师要密切关注学生的操作过程，如因考生操作不规范而导致意外伤害时要及时治疗，确保考生的人身安全。</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9、各初中学校要加强对考生的考风考纪、安全、卫生等方面的教育，要建立安全工作责任制，校领导要亲自带队，安排好交通、住宿、饮食等后勤保障工作，防止意外事件的发生。</w:t>
      </w:r>
    </w:p>
    <w:p w:rsidR="00BB00A3" w:rsidRPr="00573E80" w:rsidRDefault="00BB00A3" w:rsidP="00BB00A3">
      <w:pPr>
        <w:spacing w:line="520" w:lineRule="exact"/>
        <w:ind w:firstLine="646"/>
        <w:rPr>
          <w:rFonts w:ascii="仿宋_GB2312"/>
          <w:color w:val="auto"/>
          <w:szCs w:val="32"/>
        </w:rPr>
      </w:pPr>
      <w:r w:rsidRPr="00573E80">
        <w:rPr>
          <w:rFonts w:ascii="仿宋_GB2312" w:hint="eastAsia"/>
          <w:color w:val="auto"/>
          <w:szCs w:val="32"/>
        </w:rPr>
        <w:t>10、各考点要在考试结束后一周内将考点工作总结上报市教育局招生办。</w:t>
      </w:r>
    </w:p>
    <w:p w:rsidR="00BB00A3" w:rsidRPr="00573E80" w:rsidRDefault="00BB00A3" w:rsidP="00BB00A3">
      <w:pPr>
        <w:spacing w:line="520" w:lineRule="exact"/>
        <w:ind w:firstLineChars="200" w:firstLine="640"/>
        <w:rPr>
          <w:rFonts w:ascii="仿宋_GB2312"/>
          <w:color w:val="auto"/>
          <w:szCs w:val="32"/>
        </w:rPr>
      </w:pPr>
    </w:p>
    <w:p w:rsidR="00BB00A3" w:rsidRPr="00573E80" w:rsidRDefault="00BB00A3" w:rsidP="00BB00A3">
      <w:pPr>
        <w:spacing w:line="520" w:lineRule="exact"/>
        <w:ind w:firstLineChars="200" w:firstLine="640"/>
        <w:rPr>
          <w:rFonts w:ascii="仿宋_GB2312"/>
          <w:color w:val="auto"/>
          <w:szCs w:val="32"/>
        </w:rPr>
      </w:pPr>
      <w:r w:rsidRPr="00573E80">
        <w:rPr>
          <w:rFonts w:ascii="仿宋_GB2312" w:hint="eastAsia"/>
          <w:color w:val="auto"/>
          <w:szCs w:val="32"/>
        </w:rPr>
        <w:t>附件：淮南市中考理科实验操作考试免试申请表</w:t>
      </w:r>
    </w:p>
    <w:p w:rsidR="00BB00A3" w:rsidRPr="00573E80" w:rsidRDefault="00BB00A3" w:rsidP="00BB00A3">
      <w:pPr>
        <w:spacing w:line="520" w:lineRule="exact"/>
        <w:rPr>
          <w:rFonts w:ascii="仿宋_GB2312"/>
          <w:color w:val="auto"/>
          <w:szCs w:val="32"/>
        </w:rPr>
      </w:pPr>
      <w:r w:rsidRPr="00573E80">
        <w:rPr>
          <w:rFonts w:ascii="仿宋_GB2312" w:hint="eastAsia"/>
          <w:color w:val="auto"/>
          <w:szCs w:val="32"/>
        </w:rPr>
        <w:t xml:space="preserve">    </w:t>
      </w:r>
    </w:p>
    <w:p w:rsidR="00BB00A3" w:rsidRPr="00573E80" w:rsidRDefault="00BB00A3" w:rsidP="00BB00A3">
      <w:pPr>
        <w:spacing w:line="520" w:lineRule="exact"/>
        <w:ind w:firstLine="645"/>
        <w:rPr>
          <w:rFonts w:ascii="仿宋_GB2312"/>
          <w:color w:val="auto"/>
          <w:szCs w:val="32"/>
        </w:rPr>
      </w:pPr>
    </w:p>
    <w:p w:rsidR="00BB00A3" w:rsidRPr="00573E80" w:rsidRDefault="00BB00A3" w:rsidP="00BB00A3">
      <w:pPr>
        <w:spacing w:line="520" w:lineRule="exact"/>
        <w:ind w:firstLineChars="1600" w:firstLine="5120"/>
        <w:rPr>
          <w:rFonts w:ascii="仿宋_GB2312"/>
          <w:color w:val="auto"/>
          <w:szCs w:val="32"/>
        </w:rPr>
      </w:pPr>
    </w:p>
    <w:p w:rsidR="00BB00A3" w:rsidRPr="00573E80" w:rsidRDefault="006674E8" w:rsidP="00BB00A3">
      <w:pPr>
        <w:spacing w:line="560" w:lineRule="exact"/>
        <w:ind w:firstLineChars="1450" w:firstLine="4640"/>
        <w:rPr>
          <w:rFonts w:ascii="仿宋_GB2312"/>
          <w:color w:val="auto"/>
          <w:szCs w:val="32"/>
        </w:rPr>
      </w:pPr>
      <w:r>
        <w:rPr>
          <w:rFonts w:ascii="仿宋_GB2312" w:hint="eastAsia"/>
          <w:color w:val="auto"/>
          <w:szCs w:val="32"/>
        </w:rPr>
        <w:t>2015年2月4日</w:t>
      </w:r>
    </w:p>
    <w:p w:rsidR="00BB00A3" w:rsidRPr="00573E80" w:rsidRDefault="00BB00A3" w:rsidP="00BB00A3">
      <w:pPr>
        <w:rPr>
          <w:rFonts w:ascii="仿宋_GB2312"/>
          <w:color w:val="auto"/>
          <w:sz w:val="36"/>
          <w:szCs w:val="36"/>
        </w:rPr>
      </w:pPr>
      <w:r w:rsidRPr="00573E80">
        <w:rPr>
          <w:rFonts w:ascii="仿宋_GB2312"/>
          <w:color w:val="auto"/>
          <w:szCs w:val="32"/>
        </w:rPr>
        <w:br w:type="page"/>
      </w:r>
      <w:r w:rsidRPr="00573E80">
        <w:rPr>
          <w:rFonts w:ascii="仿宋_GB2312" w:hint="eastAsia"/>
          <w:color w:val="auto"/>
          <w:szCs w:val="32"/>
        </w:rPr>
        <w:lastRenderedPageBreak/>
        <w:t xml:space="preserve">附件：   </w:t>
      </w:r>
      <w:r w:rsidRPr="00573E80">
        <w:rPr>
          <w:rFonts w:ascii="仿宋_GB2312" w:hint="eastAsia"/>
          <w:color w:val="auto"/>
          <w:sz w:val="36"/>
          <w:szCs w:val="36"/>
        </w:rPr>
        <w:t>淮南市中考理科实验操作考试免试申请表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900"/>
        <w:gridCol w:w="1620"/>
        <w:gridCol w:w="720"/>
        <w:gridCol w:w="180"/>
        <w:gridCol w:w="1620"/>
        <w:gridCol w:w="900"/>
        <w:gridCol w:w="1980"/>
      </w:tblGrid>
      <w:tr w:rsidR="00BB00A3" w:rsidRPr="00573E80" w:rsidTr="007B06D7">
        <w:trPr>
          <w:trHeight w:val="645"/>
        </w:trPr>
        <w:tc>
          <w:tcPr>
            <w:tcW w:w="1620" w:type="dxa"/>
            <w:gridSpan w:val="2"/>
          </w:tcPr>
          <w:p w:rsidR="00BB00A3" w:rsidRPr="00573E80" w:rsidRDefault="00BB00A3" w:rsidP="007B06D7">
            <w:pPr>
              <w:rPr>
                <w:color w:val="auto"/>
              </w:rPr>
            </w:pPr>
            <w:r w:rsidRPr="00573E80">
              <w:rPr>
                <w:rFonts w:hint="eastAsia"/>
                <w:color w:val="auto"/>
              </w:rPr>
              <w:t>学生姓名</w:t>
            </w:r>
          </w:p>
        </w:tc>
        <w:tc>
          <w:tcPr>
            <w:tcW w:w="1620" w:type="dxa"/>
          </w:tcPr>
          <w:p w:rsidR="00BB00A3" w:rsidRPr="00573E80" w:rsidRDefault="00BB00A3" w:rsidP="007B06D7">
            <w:pPr>
              <w:rPr>
                <w:color w:val="auto"/>
              </w:rPr>
            </w:pPr>
          </w:p>
        </w:tc>
        <w:tc>
          <w:tcPr>
            <w:tcW w:w="900" w:type="dxa"/>
            <w:gridSpan w:val="2"/>
          </w:tcPr>
          <w:p w:rsidR="00BB00A3" w:rsidRPr="00573E80" w:rsidRDefault="00BB00A3" w:rsidP="007B06D7">
            <w:pPr>
              <w:rPr>
                <w:color w:val="auto"/>
              </w:rPr>
            </w:pPr>
            <w:r w:rsidRPr="00573E80">
              <w:rPr>
                <w:rFonts w:hint="eastAsia"/>
                <w:color w:val="auto"/>
              </w:rPr>
              <w:t>学校</w:t>
            </w:r>
          </w:p>
        </w:tc>
        <w:tc>
          <w:tcPr>
            <w:tcW w:w="1620" w:type="dxa"/>
          </w:tcPr>
          <w:p w:rsidR="00BB00A3" w:rsidRPr="00573E80" w:rsidRDefault="00BB00A3" w:rsidP="007B06D7">
            <w:pPr>
              <w:rPr>
                <w:color w:val="auto"/>
              </w:rPr>
            </w:pPr>
          </w:p>
        </w:tc>
        <w:tc>
          <w:tcPr>
            <w:tcW w:w="900" w:type="dxa"/>
          </w:tcPr>
          <w:p w:rsidR="00BB00A3" w:rsidRPr="00573E80" w:rsidRDefault="00BB00A3" w:rsidP="007B06D7">
            <w:pPr>
              <w:rPr>
                <w:color w:val="auto"/>
              </w:rPr>
            </w:pPr>
            <w:r w:rsidRPr="00573E80">
              <w:rPr>
                <w:rFonts w:hint="eastAsia"/>
                <w:color w:val="auto"/>
              </w:rPr>
              <w:t>班级</w:t>
            </w:r>
          </w:p>
        </w:tc>
        <w:tc>
          <w:tcPr>
            <w:tcW w:w="1980" w:type="dxa"/>
          </w:tcPr>
          <w:p w:rsidR="00BB00A3" w:rsidRPr="00573E80" w:rsidRDefault="00BB00A3" w:rsidP="007B06D7">
            <w:pPr>
              <w:rPr>
                <w:color w:val="auto"/>
              </w:rPr>
            </w:pPr>
          </w:p>
        </w:tc>
      </w:tr>
      <w:tr w:rsidR="00BB00A3" w:rsidRPr="00573E80" w:rsidTr="007B06D7">
        <w:trPr>
          <w:trHeight w:val="615"/>
        </w:trPr>
        <w:tc>
          <w:tcPr>
            <w:tcW w:w="1620" w:type="dxa"/>
            <w:gridSpan w:val="2"/>
          </w:tcPr>
          <w:p w:rsidR="00BB00A3" w:rsidRPr="00573E80" w:rsidRDefault="00BB00A3" w:rsidP="007B06D7">
            <w:pPr>
              <w:rPr>
                <w:color w:val="auto"/>
              </w:rPr>
            </w:pPr>
            <w:r w:rsidRPr="00573E80">
              <w:rPr>
                <w:rFonts w:hint="eastAsia"/>
                <w:color w:val="auto"/>
              </w:rPr>
              <w:t>免试原因</w:t>
            </w:r>
          </w:p>
        </w:tc>
        <w:tc>
          <w:tcPr>
            <w:tcW w:w="4140" w:type="dxa"/>
            <w:gridSpan w:val="4"/>
          </w:tcPr>
          <w:p w:rsidR="00BB00A3" w:rsidRPr="00573E80" w:rsidRDefault="00BB00A3" w:rsidP="007B06D7">
            <w:pPr>
              <w:rPr>
                <w:color w:val="auto"/>
                <w:sz w:val="24"/>
              </w:rPr>
            </w:pPr>
            <w:r w:rsidRPr="00573E80">
              <w:rPr>
                <w:rFonts w:hint="eastAsia"/>
                <w:color w:val="auto"/>
                <w:sz w:val="24"/>
              </w:rPr>
              <w:t>残疾（</w:t>
            </w:r>
            <w:r w:rsidRPr="00573E80">
              <w:rPr>
                <w:rFonts w:hint="eastAsia"/>
                <w:color w:val="auto"/>
                <w:sz w:val="24"/>
              </w:rPr>
              <w:t xml:space="preserve"> </w:t>
            </w:r>
            <w:r w:rsidRPr="00573E80">
              <w:rPr>
                <w:rFonts w:hint="eastAsia"/>
                <w:color w:val="auto"/>
                <w:sz w:val="24"/>
              </w:rPr>
              <w:t>）因病（</w:t>
            </w:r>
            <w:r w:rsidRPr="00573E80">
              <w:rPr>
                <w:rFonts w:hint="eastAsia"/>
                <w:color w:val="auto"/>
                <w:sz w:val="24"/>
              </w:rPr>
              <w:t xml:space="preserve"> </w:t>
            </w:r>
            <w:r w:rsidRPr="00573E80">
              <w:rPr>
                <w:rFonts w:hint="eastAsia"/>
                <w:color w:val="auto"/>
                <w:sz w:val="24"/>
              </w:rPr>
              <w:t>）意外受伤（</w:t>
            </w:r>
            <w:r w:rsidRPr="00573E80">
              <w:rPr>
                <w:rFonts w:hint="eastAsia"/>
                <w:color w:val="auto"/>
                <w:sz w:val="24"/>
              </w:rPr>
              <w:t xml:space="preserve"> </w:t>
            </w:r>
            <w:r w:rsidRPr="00573E80">
              <w:rPr>
                <w:rFonts w:hint="eastAsia"/>
                <w:color w:val="auto"/>
                <w:sz w:val="24"/>
              </w:rPr>
              <w:t>）</w:t>
            </w:r>
          </w:p>
        </w:tc>
        <w:tc>
          <w:tcPr>
            <w:tcW w:w="900" w:type="dxa"/>
          </w:tcPr>
          <w:p w:rsidR="00BB00A3" w:rsidRPr="00573E80" w:rsidRDefault="00BB00A3" w:rsidP="007B06D7">
            <w:pPr>
              <w:rPr>
                <w:color w:val="auto"/>
              </w:rPr>
            </w:pPr>
            <w:r w:rsidRPr="00573E80">
              <w:rPr>
                <w:rFonts w:hint="eastAsia"/>
                <w:color w:val="auto"/>
              </w:rPr>
              <w:t>电话</w:t>
            </w:r>
          </w:p>
        </w:tc>
        <w:tc>
          <w:tcPr>
            <w:tcW w:w="1980" w:type="dxa"/>
          </w:tcPr>
          <w:p w:rsidR="00BB00A3" w:rsidRPr="00573E80" w:rsidRDefault="00BB00A3" w:rsidP="007B06D7">
            <w:pPr>
              <w:rPr>
                <w:color w:val="auto"/>
              </w:rPr>
            </w:pPr>
          </w:p>
        </w:tc>
      </w:tr>
      <w:tr w:rsidR="00BB00A3" w:rsidRPr="00573E80" w:rsidTr="007B06D7">
        <w:trPr>
          <w:trHeight w:val="4652"/>
        </w:trPr>
        <w:tc>
          <w:tcPr>
            <w:tcW w:w="720" w:type="dxa"/>
          </w:tcPr>
          <w:p w:rsidR="00BB00A3" w:rsidRPr="00573E80" w:rsidRDefault="00BB00A3" w:rsidP="007B06D7">
            <w:pPr>
              <w:rPr>
                <w:color w:val="auto"/>
              </w:rPr>
            </w:pPr>
            <w:r w:rsidRPr="00573E80">
              <w:rPr>
                <w:rFonts w:hint="eastAsia"/>
                <w:color w:val="auto"/>
              </w:rPr>
              <w:t>医院或其他证明</w:t>
            </w:r>
          </w:p>
        </w:tc>
        <w:tc>
          <w:tcPr>
            <w:tcW w:w="7920" w:type="dxa"/>
            <w:gridSpan w:val="7"/>
          </w:tcPr>
          <w:p w:rsidR="00BB00A3" w:rsidRPr="00573E80" w:rsidRDefault="00BB00A3" w:rsidP="007B06D7">
            <w:pPr>
              <w:rPr>
                <w:color w:val="auto"/>
              </w:rPr>
            </w:pPr>
          </w:p>
        </w:tc>
      </w:tr>
      <w:tr w:rsidR="00BB00A3" w:rsidRPr="00573E80" w:rsidTr="007B06D7">
        <w:trPr>
          <w:trHeight w:val="1440"/>
        </w:trPr>
        <w:tc>
          <w:tcPr>
            <w:tcW w:w="720" w:type="dxa"/>
          </w:tcPr>
          <w:p w:rsidR="00BB00A3" w:rsidRPr="00573E80" w:rsidRDefault="00BB00A3" w:rsidP="007B06D7">
            <w:pPr>
              <w:rPr>
                <w:color w:val="auto"/>
              </w:rPr>
            </w:pPr>
            <w:r w:rsidRPr="00573E80">
              <w:rPr>
                <w:rFonts w:hint="eastAsia"/>
                <w:color w:val="auto"/>
              </w:rPr>
              <w:t>班主任签字</w:t>
            </w:r>
          </w:p>
        </w:tc>
        <w:tc>
          <w:tcPr>
            <w:tcW w:w="7920" w:type="dxa"/>
            <w:gridSpan w:val="7"/>
          </w:tcPr>
          <w:p w:rsidR="00BB00A3" w:rsidRPr="00573E80" w:rsidRDefault="00BB00A3" w:rsidP="007B06D7">
            <w:pPr>
              <w:rPr>
                <w:color w:val="auto"/>
              </w:rPr>
            </w:pPr>
          </w:p>
        </w:tc>
      </w:tr>
      <w:tr w:rsidR="00BB00A3" w:rsidRPr="00573E80" w:rsidTr="007B06D7">
        <w:trPr>
          <w:trHeight w:val="570"/>
        </w:trPr>
        <w:tc>
          <w:tcPr>
            <w:tcW w:w="3960" w:type="dxa"/>
            <w:gridSpan w:val="4"/>
          </w:tcPr>
          <w:p w:rsidR="00BB00A3" w:rsidRPr="00573E80" w:rsidRDefault="00BB00A3" w:rsidP="007B06D7">
            <w:pPr>
              <w:jc w:val="center"/>
              <w:rPr>
                <w:color w:val="auto"/>
              </w:rPr>
            </w:pPr>
            <w:r w:rsidRPr="00573E80">
              <w:rPr>
                <w:rFonts w:hint="eastAsia"/>
                <w:color w:val="auto"/>
              </w:rPr>
              <w:t>学校意见</w:t>
            </w:r>
          </w:p>
        </w:tc>
        <w:tc>
          <w:tcPr>
            <w:tcW w:w="4680" w:type="dxa"/>
            <w:gridSpan w:val="4"/>
          </w:tcPr>
          <w:p w:rsidR="00BB00A3" w:rsidRPr="00573E80" w:rsidRDefault="00BB00A3" w:rsidP="007B06D7">
            <w:pPr>
              <w:jc w:val="center"/>
              <w:rPr>
                <w:color w:val="auto"/>
              </w:rPr>
            </w:pPr>
            <w:r w:rsidRPr="00573E80">
              <w:rPr>
                <w:rFonts w:hint="eastAsia"/>
                <w:color w:val="auto"/>
              </w:rPr>
              <w:t>市招办意见</w:t>
            </w:r>
          </w:p>
        </w:tc>
      </w:tr>
      <w:tr w:rsidR="00BB00A3" w:rsidRPr="00573E80" w:rsidTr="007B06D7">
        <w:trPr>
          <w:trHeight w:val="2385"/>
        </w:trPr>
        <w:tc>
          <w:tcPr>
            <w:tcW w:w="3960" w:type="dxa"/>
            <w:gridSpan w:val="4"/>
          </w:tcPr>
          <w:p w:rsidR="00BB00A3" w:rsidRPr="00573E80" w:rsidRDefault="00BB00A3" w:rsidP="007B06D7">
            <w:pPr>
              <w:rPr>
                <w:color w:val="auto"/>
              </w:rPr>
            </w:pPr>
          </w:p>
          <w:p w:rsidR="00BB00A3" w:rsidRPr="00573E80" w:rsidRDefault="00BB00A3" w:rsidP="007B06D7">
            <w:pPr>
              <w:rPr>
                <w:color w:val="auto"/>
              </w:rPr>
            </w:pPr>
          </w:p>
          <w:p w:rsidR="00BB00A3" w:rsidRPr="00573E80" w:rsidRDefault="00BB00A3" w:rsidP="007B06D7">
            <w:pPr>
              <w:rPr>
                <w:color w:val="auto"/>
              </w:rPr>
            </w:pPr>
            <w:r w:rsidRPr="00573E80">
              <w:rPr>
                <w:rFonts w:hint="eastAsia"/>
                <w:color w:val="auto"/>
              </w:rPr>
              <w:t xml:space="preserve">            </w:t>
            </w:r>
            <w:r w:rsidRPr="00573E80">
              <w:rPr>
                <w:rFonts w:hint="eastAsia"/>
                <w:color w:val="auto"/>
              </w:rPr>
              <w:t>年</w:t>
            </w:r>
            <w:r w:rsidRPr="00573E80">
              <w:rPr>
                <w:rFonts w:hint="eastAsia"/>
                <w:color w:val="auto"/>
              </w:rPr>
              <w:t xml:space="preserve"> </w:t>
            </w:r>
            <w:r w:rsidRPr="00573E80">
              <w:rPr>
                <w:rFonts w:hint="eastAsia"/>
                <w:color w:val="auto"/>
              </w:rPr>
              <w:t>月</w:t>
            </w:r>
            <w:r w:rsidRPr="00573E80">
              <w:rPr>
                <w:rFonts w:hint="eastAsia"/>
                <w:color w:val="auto"/>
              </w:rPr>
              <w:t xml:space="preserve"> </w:t>
            </w:r>
            <w:r w:rsidRPr="00573E80">
              <w:rPr>
                <w:rFonts w:hint="eastAsia"/>
                <w:color w:val="auto"/>
              </w:rPr>
              <w:t>日</w:t>
            </w:r>
          </w:p>
        </w:tc>
        <w:tc>
          <w:tcPr>
            <w:tcW w:w="4680" w:type="dxa"/>
            <w:gridSpan w:val="4"/>
          </w:tcPr>
          <w:p w:rsidR="00BB00A3" w:rsidRPr="00573E80" w:rsidRDefault="00BB00A3" w:rsidP="007B06D7">
            <w:pPr>
              <w:rPr>
                <w:color w:val="auto"/>
              </w:rPr>
            </w:pPr>
          </w:p>
          <w:p w:rsidR="00BB00A3" w:rsidRPr="00573E80" w:rsidRDefault="00BB00A3" w:rsidP="007B06D7">
            <w:pPr>
              <w:rPr>
                <w:color w:val="auto"/>
              </w:rPr>
            </w:pPr>
          </w:p>
          <w:p w:rsidR="00BB00A3" w:rsidRPr="00573E80" w:rsidRDefault="00BB00A3" w:rsidP="007B06D7">
            <w:pPr>
              <w:ind w:firstLineChars="800" w:firstLine="2560"/>
              <w:rPr>
                <w:color w:val="auto"/>
              </w:rPr>
            </w:pPr>
            <w:r w:rsidRPr="00573E80">
              <w:rPr>
                <w:rFonts w:hint="eastAsia"/>
                <w:color w:val="auto"/>
              </w:rPr>
              <w:t>年</w:t>
            </w:r>
            <w:r w:rsidRPr="00573E80">
              <w:rPr>
                <w:rFonts w:hint="eastAsia"/>
                <w:color w:val="auto"/>
              </w:rPr>
              <w:t xml:space="preserve"> </w:t>
            </w:r>
            <w:r w:rsidRPr="00573E80">
              <w:rPr>
                <w:rFonts w:hint="eastAsia"/>
                <w:color w:val="auto"/>
              </w:rPr>
              <w:t>月</w:t>
            </w:r>
            <w:r w:rsidRPr="00573E80">
              <w:rPr>
                <w:rFonts w:hint="eastAsia"/>
                <w:color w:val="auto"/>
              </w:rPr>
              <w:t xml:space="preserve"> </w:t>
            </w:r>
            <w:r w:rsidRPr="00573E80">
              <w:rPr>
                <w:rFonts w:hint="eastAsia"/>
                <w:color w:val="auto"/>
              </w:rPr>
              <w:t>日</w:t>
            </w:r>
          </w:p>
        </w:tc>
      </w:tr>
    </w:tbl>
    <w:p w:rsidR="008A14B5" w:rsidRDefault="008A14B5" w:rsidP="00BB00A3"/>
    <w:sectPr w:rsidR="008A14B5" w:rsidSect="00DF0055">
      <w:headerReference w:type="default" r:id="rId6"/>
      <w:pgSz w:w="11906" w:h="16838" w:code="9"/>
      <w:pgMar w:top="1304" w:right="1418" w:bottom="1701" w:left="1701" w:header="851" w:footer="992" w:gutter="0"/>
      <w:cols w:space="425"/>
      <w:docGrid w:type="linesAndChars" w:linePitch="5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0D6" w:rsidRDefault="00F230D6" w:rsidP="00DF0055">
      <w:r>
        <w:separator/>
      </w:r>
    </w:p>
  </w:endnote>
  <w:endnote w:type="continuationSeparator" w:id="1">
    <w:p w:rsidR="00F230D6" w:rsidRDefault="00F230D6" w:rsidP="00DF00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0D6" w:rsidRDefault="00F230D6" w:rsidP="00DF0055">
      <w:r>
        <w:separator/>
      </w:r>
    </w:p>
  </w:footnote>
  <w:footnote w:type="continuationSeparator" w:id="1">
    <w:p w:rsidR="00F230D6" w:rsidRDefault="00F230D6" w:rsidP="00DF0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29" w:rsidRDefault="00F230D6" w:rsidP="00573E8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0A3"/>
    <w:rsid w:val="00135BE9"/>
    <w:rsid w:val="00265B31"/>
    <w:rsid w:val="003403C9"/>
    <w:rsid w:val="00355399"/>
    <w:rsid w:val="003D07AA"/>
    <w:rsid w:val="003E7EFA"/>
    <w:rsid w:val="004215F5"/>
    <w:rsid w:val="005E4460"/>
    <w:rsid w:val="006203F3"/>
    <w:rsid w:val="006674E8"/>
    <w:rsid w:val="006931BB"/>
    <w:rsid w:val="006A1875"/>
    <w:rsid w:val="006A349D"/>
    <w:rsid w:val="007C45C2"/>
    <w:rsid w:val="008657CA"/>
    <w:rsid w:val="008676BB"/>
    <w:rsid w:val="00877E27"/>
    <w:rsid w:val="008A14B5"/>
    <w:rsid w:val="00917578"/>
    <w:rsid w:val="009632CE"/>
    <w:rsid w:val="00AB77CB"/>
    <w:rsid w:val="00AE1E00"/>
    <w:rsid w:val="00BB00A3"/>
    <w:rsid w:val="00DF0055"/>
    <w:rsid w:val="00E131FB"/>
    <w:rsid w:val="00F0139E"/>
    <w:rsid w:val="00F23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A3"/>
    <w:pPr>
      <w:widowControl w:val="0"/>
      <w:jc w:val="both"/>
    </w:pPr>
    <w:rPr>
      <w:rFonts w:ascii="Times New Roman" w:eastAsia="仿宋_GB2312" w:hAnsi="Times New Roman" w:cs="Times New Roman"/>
      <w:color w:val="008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B0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00A3"/>
    <w:rPr>
      <w:rFonts w:ascii="Times New Roman" w:eastAsia="仿宋_GB2312" w:hAnsi="Times New Roman" w:cs="Times New Roman"/>
      <w:color w:val="008000"/>
      <w:sz w:val="18"/>
      <w:szCs w:val="18"/>
    </w:rPr>
  </w:style>
  <w:style w:type="paragraph" w:styleId="a4">
    <w:name w:val="footer"/>
    <w:basedOn w:val="a"/>
    <w:link w:val="Char0"/>
    <w:uiPriority w:val="99"/>
    <w:semiHidden/>
    <w:unhideWhenUsed/>
    <w:rsid w:val="00E131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31FB"/>
    <w:rPr>
      <w:rFonts w:ascii="Times New Roman" w:eastAsia="仿宋_GB2312" w:hAnsi="Times New Roman" w:cs="Times New Roman"/>
      <w:color w:val="008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328</Words>
  <Characters>1870</Characters>
  <Application>Microsoft Office Word</Application>
  <DocSecurity>0</DocSecurity>
  <Lines>15</Lines>
  <Paragraphs>4</Paragraphs>
  <ScaleCrop>false</ScaleCrop>
  <Company>www.deepin.net.cn</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16</cp:revision>
  <dcterms:created xsi:type="dcterms:W3CDTF">2015-01-19T07:10:00Z</dcterms:created>
  <dcterms:modified xsi:type="dcterms:W3CDTF">2015-02-04T02:10:00Z</dcterms:modified>
</cp:coreProperties>
</file>