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0A" w:rsidRPr="00F5220F" w:rsidRDefault="00CB483E" w:rsidP="0036260A">
      <w:pPr>
        <w:jc w:val="center"/>
        <w:rPr>
          <w:rFonts w:eastAsia="微软简标宋"/>
          <w:color w:val="FF0000"/>
          <w:spacing w:val="14"/>
          <w:w w:val="55"/>
          <w:sz w:val="80"/>
          <w:szCs w:val="80"/>
        </w:rPr>
      </w:pPr>
      <w:r>
        <w:rPr>
          <w:rFonts w:eastAsia="微软简标宋"/>
          <w:noProof/>
          <w:color w:val="FF0000"/>
          <w:spacing w:val="14"/>
          <w:sz w:val="80"/>
          <w:szCs w:val="80"/>
        </w:rPr>
        <w:pict>
          <v:group id="_x0000_s1026" editas="canvas" style="position:absolute;left:0;text-align:left;margin-left:-10.4pt;margin-top:52.4pt;width:459pt;height:23.4pt;z-index:251658240" coordorigin="1552,2850" coordsize="9180,4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2;top:2850;width:9180;height:468" o:preferrelative="f">
              <v:fill o:detectmouseclick="t"/>
              <v:path o:extrusionok="t" o:connecttype="none"/>
              <o:lock v:ext="edit" text="t"/>
            </v:shape>
            <v:line id="_x0000_s1028" style="position:absolute" from="1597,3157" to="10328,3161" strokecolor="red" strokeweight="1.5pt"/>
          </v:group>
        </w:pict>
      </w:r>
      <w:r w:rsidR="0036260A" w:rsidRPr="00F5220F">
        <w:rPr>
          <w:rFonts w:eastAsia="微软简标宋"/>
          <w:noProof/>
          <w:color w:val="FF0000"/>
          <w:w w:val="60"/>
          <w:sz w:val="80"/>
          <w:szCs w:val="80"/>
        </w:rPr>
        <w:t>中</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山</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市</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教</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育</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招</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生</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考</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试</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中</w:t>
      </w:r>
      <w:r w:rsidR="0036260A" w:rsidRPr="00F5220F">
        <w:rPr>
          <w:rFonts w:eastAsia="微软简标宋"/>
          <w:noProof/>
          <w:color w:val="FF0000"/>
          <w:w w:val="60"/>
          <w:sz w:val="80"/>
          <w:szCs w:val="80"/>
        </w:rPr>
        <w:t xml:space="preserve"> </w:t>
      </w:r>
      <w:r w:rsidR="0036260A" w:rsidRPr="00F5220F">
        <w:rPr>
          <w:rFonts w:eastAsia="微软简标宋"/>
          <w:noProof/>
          <w:color w:val="FF0000"/>
          <w:w w:val="60"/>
          <w:sz w:val="80"/>
          <w:szCs w:val="80"/>
        </w:rPr>
        <w:t>心</w:t>
      </w:r>
    </w:p>
    <w:p w:rsidR="0036260A" w:rsidRPr="00F5220F" w:rsidRDefault="0036260A" w:rsidP="0036260A">
      <w:pPr>
        <w:adjustRightInd w:val="0"/>
        <w:snapToGrid w:val="0"/>
        <w:spacing w:line="640" w:lineRule="exact"/>
        <w:jc w:val="right"/>
        <w:rPr>
          <w:rFonts w:eastAsia="仿宋_GB2312"/>
          <w:snapToGrid w:val="0"/>
          <w:spacing w:val="-6"/>
          <w:kern w:val="0"/>
          <w:sz w:val="32"/>
        </w:rPr>
      </w:pPr>
    </w:p>
    <w:p w:rsidR="004503F8" w:rsidRPr="00F5220F" w:rsidRDefault="00A418C2" w:rsidP="00F6282B">
      <w:pPr>
        <w:wordWrap w:val="0"/>
        <w:spacing w:line="640" w:lineRule="exact"/>
        <w:jc w:val="right"/>
        <w:rPr>
          <w:rFonts w:eastAsia="仿宋_GB2312"/>
          <w:sz w:val="32"/>
          <w:szCs w:val="32"/>
        </w:rPr>
      </w:pPr>
      <w:r w:rsidRPr="00F5220F">
        <w:rPr>
          <w:rFonts w:eastAsia="仿宋_GB2312"/>
          <w:sz w:val="32"/>
          <w:szCs w:val="32"/>
        </w:rPr>
        <w:t>中</w:t>
      </w:r>
      <w:r w:rsidR="007603BC" w:rsidRPr="00F5220F">
        <w:rPr>
          <w:rFonts w:eastAsia="仿宋_GB2312"/>
          <w:sz w:val="32"/>
          <w:szCs w:val="32"/>
        </w:rPr>
        <w:t>招办</w:t>
      </w:r>
      <w:r w:rsidR="000A6DF0" w:rsidRPr="00F5220F">
        <w:rPr>
          <w:rFonts w:eastAsia="仿宋_GB2312"/>
          <w:sz w:val="32"/>
          <w:szCs w:val="32"/>
        </w:rPr>
        <w:t>〔</w:t>
      </w:r>
      <w:r w:rsidR="000A6DF0" w:rsidRPr="00F5220F">
        <w:rPr>
          <w:rFonts w:eastAsia="仿宋_GB2312"/>
          <w:sz w:val="32"/>
          <w:szCs w:val="32"/>
        </w:rPr>
        <w:t>201</w:t>
      </w:r>
      <w:r w:rsidR="009B7B28" w:rsidRPr="00F5220F">
        <w:rPr>
          <w:rFonts w:eastAsia="仿宋_GB2312"/>
          <w:sz w:val="32"/>
          <w:szCs w:val="32"/>
        </w:rPr>
        <w:t>6</w:t>
      </w:r>
      <w:r w:rsidR="000A6DF0" w:rsidRPr="00F5220F">
        <w:rPr>
          <w:rFonts w:eastAsia="仿宋_GB2312"/>
          <w:sz w:val="32"/>
          <w:szCs w:val="32"/>
        </w:rPr>
        <w:t>〕</w:t>
      </w:r>
      <w:r w:rsidR="00D616C4" w:rsidRPr="00F5220F">
        <w:rPr>
          <w:rFonts w:eastAsia="仿宋_GB2312"/>
          <w:sz w:val="32"/>
          <w:szCs w:val="32"/>
          <w:lang w:val="en-GB"/>
        </w:rPr>
        <w:t>5</w:t>
      </w:r>
      <w:r w:rsidR="00737254" w:rsidRPr="00F5220F">
        <w:rPr>
          <w:rFonts w:eastAsia="仿宋_GB2312"/>
          <w:sz w:val="32"/>
          <w:szCs w:val="32"/>
        </w:rPr>
        <w:t xml:space="preserve"> </w:t>
      </w:r>
      <w:r w:rsidRPr="00F5220F">
        <w:rPr>
          <w:rFonts w:eastAsia="仿宋_GB2312"/>
          <w:sz w:val="32"/>
          <w:szCs w:val="32"/>
        </w:rPr>
        <w:t>号</w:t>
      </w:r>
    </w:p>
    <w:p w:rsidR="004503F8" w:rsidRPr="00F5220F" w:rsidRDefault="004503F8" w:rsidP="0097094B">
      <w:pPr>
        <w:spacing w:line="640" w:lineRule="exact"/>
        <w:rPr>
          <w:rFonts w:eastAsia="仿宋_GB2312"/>
          <w:sz w:val="32"/>
          <w:szCs w:val="32"/>
        </w:rPr>
      </w:pPr>
    </w:p>
    <w:p w:rsidR="00E00272" w:rsidRPr="00F5220F" w:rsidRDefault="008077F5" w:rsidP="007603BC">
      <w:pPr>
        <w:spacing w:line="640" w:lineRule="exact"/>
        <w:jc w:val="center"/>
        <w:rPr>
          <w:rFonts w:eastAsia="微软简标宋"/>
          <w:sz w:val="44"/>
          <w:szCs w:val="44"/>
          <w:lang w:val="en-GB"/>
        </w:rPr>
      </w:pPr>
      <w:r w:rsidRPr="00F5220F">
        <w:rPr>
          <w:rFonts w:eastAsia="微软简标宋"/>
          <w:sz w:val="44"/>
          <w:szCs w:val="44"/>
        </w:rPr>
        <w:t>中山市</w:t>
      </w:r>
      <w:r w:rsidR="007603BC" w:rsidRPr="00F5220F">
        <w:rPr>
          <w:rFonts w:eastAsia="微软简标宋"/>
          <w:sz w:val="44"/>
          <w:szCs w:val="44"/>
        </w:rPr>
        <w:t>教育招生考试中心</w:t>
      </w:r>
      <w:r w:rsidR="00A418C2" w:rsidRPr="00F5220F">
        <w:rPr>
          <w:rFonts w:eastAsia="微软简标宋"/>
          <w:sz w:val="44"/>
          <w:szCs w:val="44"/>
        </w:rPr>
        <w:t>关于</w:t>
      </w:r>
      <w:r w:rsidR="00331D2F" w:rsidRPr="00F5220F">
        <w:rPr>
          <w:rFonts w:eastAsia="微软简标宋"/>
          <w:sz w:val="44"/>
          <w:szCs w:val="44"/>
        </w:rPr>
        <w:t>做好</w:t>
      </w:r>
      <w:r w:rsidR="004940DA" w:rsidRPr="00F5220F">
        <w:rPr>
          <w:rFonts w:eastAsia="微软简标宋"/>
          <w:sz w:val="44"/>
          <w:szCs w:val="44"/>
        </w:rPr>
        <w:t>201</w:t>
      </w:r>
      <w:r w:rsidR="00737254" w:rsidRPr="00F5220F">
        <w:rPr>
          <w:rFonts w:eastAsia="微软简标宋"/>
          <w:sz w:val="44"/>
          <w:szCs w:val="44"/>
        </w:rPr>
        <w:t>6</w:t>
      </w:r>
      <w:r w:rsidR="004940DA" w:rsidRPr="00F5220F">
        <w:rPr>
          <w:rFonts w:eastAsia="微软简标宋"/>
          <w:sz w:val="44"/>
          <w:szCs w:val="44"/>
        </w:rPr>
        <w:t>年</w:t>
      </w:r>
      <w:r w:rsidR="00737254" w:rsidRPr="00F5220F">
        <w:rPr>
          <w:rFonts w:eastAsia="微软简标宋"/>
          <w:sz w:val="44"/>
          <w:szCs w:val="44"/>
        </w:rPr>
        <w:t>普通高中</w:t>
      </w:r>
      <w:r w:rsidR="00D4282B" w:rsidRPr="00F5220F">
        <w:rPr>
          <w:rFonts w:eastAsia="微软简标宋"/>
          <w:sz w:val="44"/>
          <w:szCs w:val="44"/>
        </w:rPr>
        <w:t>艺术生招生</w:t>
      </w:r>
      <w:r w:rsidR="00737254" w:rsidRPr="00F5220F">
        <w:rPr>
          <w:rFonts w:eastAsia="微软简标宋"/>
          <w:sz w:val="44"/>
          <w:szCs w:val="44"/>
        </w:rPr>
        <w:t>考试</w:t>
      </w:r>
      <w:r w:rsidR="00331D2F" w:rsidRPr="00F5220F">
        <w:rPr>
          <w:rFonts w:eastAsia="微软简标宋"/>
          <w:sz w:val="44"/>
          <w:szCs w:val="44"/>
        </w:rPr>
        <w:t>工作</w:t>
      </w:r>
      <w:r w:rsidR="00A418C2" w:rsidRPr="00F5220F">
        <w:rPr>
          <w:rFonts w:eastAsia="微软简标宋"/>
          <w:sz w:val="44"/>
          <w:szCs w:val="44"/>
        </w:rPr>
        <w:t>的通知</w:t>
      </w:r>
    </w:p>
    <w:p w:rsidR="00F44836" w:rsidRPr="00F5220F" w:rsidRDefault="00F44836" w:rsidP="007603BC">
      <w:pPr>
        <w:spacing w:line="640" w:lineRule="exact"/>
        <w:jc w:val="center"/>
        <w:rPr>
          <w:rFonts w:eastAsia="微软简标宋"/>
          <w:sz w:val="44"/>
          <w:szCs w:val="44"/>
          <w:lang w:val="en-GB"/>
        </w:rPr>
      </w:pPr>
    </w:p>
    <w:p w:rsidR="00FD37D8" w:rsidRPr="00F5220F" w:rsidRDefault="00FD37D8">
      <w:pPr>
        <w:spacing w:line="580" w:lineRule="exact"/>
        <w:rPr>
          <w:rFonts w:eastAsia="仿宋_GB2312"/>
          <w:sz w:val="32"/>
          <w:szCs w:val="32"/>
        </w:rPr>
      </w:pPr>
    </w:p>
    <w:p w:rsidR="00FD37D8" w:rsidRPr="00F5220F" w:rsidRDefault="0061237F">
      <w:pPr>
        <w:spacing w:line="580" w:lineRule="exact"/>
        <w:rPr>
          <w:rFonts w:eastAsia="仿宋_GB2312"/>
          <w:sz w:val="32"/>
          <w:szCs w:val="32"/>
        </w:rPr>
      </w:pPr>
      <w:r w:rsidRPr="00F5220F">
        <w:rPr>
          <w:rFonts w:eastAsia="仿宋_GB2312"/>
          <w:sz w:val="32"/>
          <w:szCs w:val="32"/>
        </w:rPr>
        <w:t>各镇区</w:t>
      </w:r>
      <w:r w:rsidR="0053280B" w:rsidRPr="00F5220F">
        <w:rPr>
          <w:rFonts w:eastAsia="仿宋_GB2312"/>
          <w:sz w:val="32"/>
          <w:szCs w:val="32"/>
        </w:rPr>
        <w:t>文体</w:t>
      </w:r>
      <w:r w:rsidR="002F63DB" w:rsidRPr="00F5220F">
        <w:rPr>
          <w:rFonts w:eastAsia="仿宋_GB2312"/>
          <w:sz w:val="32"/>
          <w:szCs w:val="32"/>
        </w:rPr>
        <w:t>教育局</w:t>
      </w:r>
      <w:r w:rsidRPr="00F5220F">
        <w:rPr>
          <w:rFonts w:eastAsia="仿宋_GB2312"/>
          <w:sz w:val="32"/>
          <w:szCs w:val="32"/>
        </w:rPr>
        <w:t>（</w:t>
      </w:r>
      <w:r w:rsidR="0053280B" w:rsidRPr="00F5220F">
        <w:rPr>
          <w:rFonts w:eastAsia="仿宋_GB2312"/>
          <w:sz w:val="32"/>
          <w:szCs w:val="32"/>
        </w:rPr>
        <w:t>教育事务指导中心</w:t>
      </w:r>
      <w:r w:rsidRPr="00F5220F">
        <w:rPr>
          <w:rFonts w:eastAsia="仿宋_GB2312"/>
          <w:sz w:val="32"/>
          <w:szCs w:val="32"/>
        </w:rPr>
        <w:t>），</w:t>
      </w:r>
      <w:r w:rsidR="004F78DA" w:rsidRPr="00F5220F">
        <w:rPr>
          <w:rFonts w:eastAsia="仿宋_GB2312"/>
          <w:sz w:val="32"/>
          <w:szCs w:val="32"/>
        </w:rPr>
        <w:t>市</w:t>
      </w:r>
      <w:r w:rsidR="00650378" w:rsidRPr="00F5220F">
        <w:rPr>
          <w:rFonts w:eastAsia="仿宋_GB2312"/>
          <w:sz w:val="32"/>
          <w:szCs w:val="32"/>
        </w:rPr>
        <w:t>直属</w:t>
      </w:r>
      <w:r w:rsidR="0090586E" w:rsidRPr="00F5220F">
        <w:rPr>
          <w:rFonts w:eastAsia="仿宋_GB2312"/>
          <w:sz w:val="32"/>
          <w:szCs w:val="32"/>
        </w:rPr>
        <w:t>普通高中</w:t>
      </w:r>
      <w:r w:rsidR="00650378" w:rsidRPr="00F5220F">
        <w:rPr>
          <w:rFonts w:eastAsia="仿宋_GB2312"/>
          <w:sz w:val="32"/>
          <w:szCs w:val="32"/>
        </w:rPr>
        <w:t>学校</w:t>
      </w:r>
      <w:r w:rsidR="00A418C2" w:rsidRPr="00F5220F">
        <w:rPr>
          <w:rFonts w:eastAsia="仿宋_GB2312"/>
          <w:sz w:val="32"/>
          <w:szCs w:val="32"/>
        </w:rPr>
        <w:t>：</w:t>
      </w:r>
    </w:p>
    <w:p w:rsidR="00FD37D8" w:rsidRPr="00F5220F" w:rsidRDefault="008B2E5E">
      <w:pPr>
        <w:spacing w:line="580" w:lineRule="exact"/>
        <w:ind w:firstLineChars="200" w:firstLine="640"/>
        <w:rPr>
          <w:rFonts w:eastAsia="仿宋_GB2312"/>
          <w:kern w:val="0"/>
          <w:sz w:val="32"/>
          <w:szCs w:val="32"/>
        </w:rPr>
      </w:pPr>
      <w:r w:rsidRPr="00F5220F">
        <w:rPr>
          <w:rFonts w:eastAsia="仿宋_GB2312"/>
          <w:kern w:val="0"/>
          <w:sz w:val="32"/>
          <w:szCs w:val="32"/>
        </w:rPr>
        <w:t>为做好</w:t>
      </w:r>
      <w:r w:rsidRPr="00F5220F">
        <w:rPr>
          <w:rFonts w:eastAsia="仿宋_GB2312"/>
          <w:kern w:val="0"/>
          <w:sz w:val="32"/>
          <w:szCs w:val="32"/>
        </w:rPr>
        <w:t>201</w:t>
      </w:r>
      <w:r w:rsidR="0090586E" w:rsidRPr="00F5220F">
        <w:rPr>
          <w:rFonts w:eastAsia="仿宋_GB2312"/>
          <w:kern w:val="0"/>
          <w:sz w:val="32"/>
          <w:szCs w:val="32"/>
        </w:rPr>
        <w:t>6</w:t>
      </w:r>
      <w:r w:rsidRPr="00F5220F">
        <w:rPr>
          <w:rFonts w:eastAsia="仿宋_GB2312"/>
          <w:kern w:val="0"/>
          <w:sz w:val="32"/>
          <w:szCs w:val="32"/>
        </w:rPr>
        <w:t>年我</w:t>
      </w:r>
      <w:r w:rsidR="00DD7F27" w:rsidRPr="00F5220F">
        <w:rPr>
          <w:rFonts w:eastAsia="仿宋_GB2312"/>
          <w:kern w:val="0"/>
          <w:sz w:val="32"/>
          <w:szCs w:val="32"/>
        </w:rPr>
        <w:t>市</w:t>
      </w:r>
      <w:r w:rsidR="0090586E" w:rsidRPr="00F5220F">
        <w:rPr>
          <w:rFonts w:eastAsia="仿宋_GB2312"/>
          <w:kern w:val="0"/>
          <w:sz w:val="32"/>
          <w:szCs w:val="32"/>
        </w:rPr>
        <w:t>普通高中</w:t>
      </w:r>
      <w:r w:rsidR="007676DB" w:rsidRPr="00F5220F">
        <w:rPr>
          <w:rFonts w:eastAsia="仿宋_GB2312"/>
          <w:kern w:val="0"/>
          <w:sz w:val="32"/>
          <w:szCs w:val="32"/>
        </w:rPr>
        <w:t>招收艺术类学生</w:t>
      </w:r>
      <w:r w:rsidR="007676DB" w:rsidRPr="00F5220F">
        <w:rPr>
          <w:rFonts w:eastAsia="仿宋_GB2312"/>
          <w:kern w:val="0"/>
          <w:sz w:val="32"/>
          <w:szCs w:val="32"/>
        </w:rPr>
        <w:t>(</w:t>
      </w:r>
      <w:r w:rsidR="007676DB" w:rsidRPr="00F5220F">
        <w:rPr>
          <w:rFonts w:eastAsia="仿宋_GB2312"/>
          <w:kern w:val="0"/>
          <w:sz w:val="32"/>
          <w:szCs w:val="32"/>
        </w:rPr>
        <w:t>以下简称</w:t>
      </w:r>
      <w:r w:rsidR="007676DB" w:rsidRPr="00F5220F">
        <w:rPr>
          <w:rFonts w:eastAsia="仿宋_GB2312"/>
          <w:kern w:val="0"/>
          <w:sz w:val="32"/>
          <w:szCs w:val="32"/>
        </w:rPr>
        <w:t>“</w:t>
      </w:r>
      <w:r w:rsidR="007676DB" w:rsidRPr="00F5220F">
        <w:rPr>
          <w:rFonts w:eastAsia="仿宋_GB2312"/>
          <w:kern w:val="0"/>
          <w:sz w:val="32"/>
          <w:szCs w:val="32"/>
        </w:rPr>
        <w:t>艺术生</w:t>
      </w:r>
      <w:r w:rsidR="007676DB" w:rsidRPr="00F5220F">
        <w:rPr>
          <w:rFonts w:eastAsia="仿宋_GB2312"/>
          <w:kern w:val="0"/>
          <w:sz w:val="32"/>
          <w:szCs w:val="32"/>
        </w:rPr>
        <w:t>”)</w:t>
      </w:r>
      <w:r w:rsidR="007676DB" w:rsidRPr="00F5220F">
        <w:rPr>
          <w:rFonts w:eastAsia="仿宋_GB2312"/>
          <w:kern w:val="0"/>
          <w:sz w:val="32"/>
          <w:szCs w:val="32"/>
        </w:rPr>
        <w:t>考试</w:t>
      </w:r>
      <w:r w:rsidRPr="00F5220F">
        <w:rPr>
          <w:rFonts w:eastAsia="仿宋_GB2312"/>
          <w:kern w:val="0"/>
          <w:sz w:val="32"/>
          <w:szCs w:val="32"/>
        </w:rPr>
        <w:t>工作，</w:t>
      </w:r>
      <w:r w:rsidR="00AF3AC9" w:rsidRPr="00F5220F">
        <w:rPr>
          <w:rFonts w:eastAsia="仿宋_GB2312"/>
          <w:kern w:val="0"/>
          <w:sz w:val="32"/>
          <w:szCs w:val="32"/>
        </w:rPr>
        <w:t>巩固和发展我市学校艺术</w:t>
      </w:r>
      <w:r w:rsidR="007676DB" w:rsidRPr="00F5220F">
        <w:rPr>
          <w:rFonts w:eastAsia="仿宋_GB2312"/>
          <w:kern w:val="0"/>
          <w:sz w:val="32"/>
          <w:szCs w:val="32"/>
        </w:rPr>
        <w:t>教育水平</w:t>
      </w:r>
      <w:r w:rsidR="00AF3AC9" w:rsidRPr="00F5220F">
        <w:rPr>
          <w:rFonts w:eastAsia="仿宋_GB2312"/>
          <w:kern w:val="0"/>
          <w:sz w:val="32"/>
          <w:szCs w:val="32"/>
        </w:rPr>
        <w:t>，</w:t>
      </w:r>
      <w:r w:rsidRPr="00F5220F">
        <w:rPr>
          <w:rFonts w:eastAsia="仿宋_GB2312"/>
          <w:kern w:val="0"/>
          <w:sz w:val="32"/>
          <w:szCs w:val="32"/>
        </w:rPr>
        <w:t>根据</w:t>
      </w:r>
      <w:r w:rsidRPr="00F5220F">
        <w:rPr>
          <w:rFonts w:eastAsia="仿宋_GB2312"/>
          <w:kern w:val="0"/>
          <w:sz w:val="32"/>
          <w:szCs w:val="32"/>
        </w:rPr>
        <w:t>“</w:t>
      </w:r>
      <w:r w:rsidRPr="00F5220F">
        <w:rPr>
          <w:rFonts w:eastAsia="仿宋_GB2312"/>
          <w:kern w:val="0"/>
          <w:sz w:val="32"/>
          <w:szCs w:val="32"/>
        </w:rPr>
        <w:t>着眼公平、分类施考、立足规范、提升质量</w:t>
      </w:r>
      <w:r w:rsidRPr="00F5220F">
        <w:rPr>
          <w:rFonts w:eastAsia="仿宋_GB2312"/>
          <w:kern w:val="0"/>
          <w:sz w:val="32"/>
          <w:szCs w:val="32"/>
        </w:rPr>
        <w:t>”</w:t>
      </w:r>
      <w:r w:rsidRPr="00F5220F">
        <w:rPr>
          <w:rFonts w:eastAsia="仿宋_GB2312"/>
          <w:kern w:val="0"/>
          <w:sz w:val="32"/>
          <w:szCs w:val="32"/>
        </w:rPr>
        <w:t>的原则，结合我市实际，现就有关事项通知如下：</w:t>
      </w:r>
      <w:r w:rsidRPr="00F5220F">
        <w:rPr>
          <w:rFonts w:eastAsia="仿宋_GB2312"/>
          <w:kern w:val="0"/>
          <w:sz w:val="32"/>
          <w:szCs w:val="32"/>
        </w:rPr>
        <w:t xml:space="preserve"> </w:t>
      </w:r>
    </w:p>
    <w:p w:rsidR="00FD37D8" w:rsidRPr="00F5220F" w:rsidRDefault="007676DB">
      <w:pPr>
        <w:numPr>
          <w:ilvl w:val="0"/>
          <w:numId w:val="1"/>
        </w:numPr>
        <w:spacing w:line="580" w:lineRule="exact"/>
        <w:rPr>
          <w:rFonts w:eastAsia="黑体"/>
          <w:sz w:val="32"/>
          <w:szCs w:val="32"/>
        </w:rPr>
      </w:pPr>
      <w:r w:rsidRPr="00F5220F">
        <w:rPr>
          <w:rFonts w:eastAsia="黑体" w:hAnsi="黑体"/>
          <w:sz w:val="32"/>
          <w:szCs w:val="32"/>
        </w:rPr>
        <w:t>艺术</w:t>
      </w:r>
      <w:r w:rsidR="008B2E5E" w:rsidRPr="00F5220F">
        <w:rPr>
          <w:rFonts w:eastAsia="黑体" w:hAnsi="黑体"/>
          <w:sz w:val="32"/>
          <w:szCs w:val="32"/>
        </w:rPr>
        <w:t>生考试组织方式</w:t>
      </w:r>
    </w:p>
    <w:p w:rsidR="00FD37D8" w:rsidRPr="00F5220F" w:rsidRDefault="008B2E5E">
      <w:pPr>
        <w:spacing w:line="580" w:lineRule="exact"/>
        <w:ind w:firstLineChars="200" w:firstLine="640"/>
        <w:rPr>
          <w:rFonts w:eastAsia="仿宋_GB2312"/>
          <w:kern w:val="0"/>
          <w:sz w:val="32"/>
          <w:szCs w:val="32"/>
        </w:rPr>
      </w:pPr>
      <w:r w:rsidRPr="00F5220F">
        <w:rPr>
          <w:rFonts w:eastAsia="仿宋_GB2312"/>
          <w:kern w:val="0"/>
          <w:sz w:val="32"/>
          <w:szCs w:val="32"/>
        </w:rPr>
        <w:t>201</w:t>
      </w:r>
      <w:r w:rsidR="0090586E" w:rsidRPr="00F5220F">
        <w:rPr>
          <w:rFonts w:eastAsia="仿宋_GB2312"/>
          <w:kern w:val="0"/>
          <w:sz w:val="32"/>
          <w:szCs w:val="32"/>
        </w:rPr>
        <w:t>6</w:t>
      </w:r>
      <w:r w:rsidRPr="00F5220F">
        <w:rPr>
          <w:rFonts w:eastAsia="仿宋_GB2312"/>
          <w:kern w:val="0"/>
          <w:sz w:val="32"/>
          <w:szCs w:val="32"/>
        </w:rPr>
        <w:t>年我市普通高中招收艺术</w:t>
      </w:r>
      <w:r w:rsidR="00824B19" w:rsidRPr="00F5220F">
        <w:rPr>
          <w:rFonts w:eastAsia="仿宋_GB2312"/>
          <w:kern w:val="0"/>
          <w:sz w:val="32"/>
          <w:szCs w:val="32"/>
        </w:rPr>
        <w:t>（含美术、音乐、舞蹈等，下同）</w:t>
      </w:r>
      <w:r w:rsidR="007676DB" w:rsidRPr="00F5220F">
        <w:rPr>
          <w:rFonts w:eastAsia="仿宋_GB2312"/>
          <w:kern w:val="0"/>
          <w:sz w:val="32"/>
          <w:szCs w:val="32"/>
        </w:rPr>
        <w:t>类学生</w:t>
      </w:r>
      <w:r w:rsidRPr="00F5220F">
        <w:rPr>
          <w:rFonts w:eastAsia="仿宋_GB2312"/>
          <w:kern w:val="0"/>
          <w:sz w:val="32"/>
          <w:szCs w:val="32"/>
        </w:rPr>
        <w:t>实行全市统一联合考试（</w:t>
      </w:r>
      <w:r w:rsidR="00543927" w:rsidRPr="00F5220F">
        <w:rPr>
          <w:rFonts w:eastAsia="仿宋_GB2312"/>
          <w:kern w:val="0"/>
          <w:sz w:val="32"/>
          <w:szCs w:val="32"/>
        </w:rPr>
        <w:t>下称</w:t>
      </w:r>
      <w:r w:rsidR="00543927" w:rsidRPr="00F5220F">
        <w:rPr>
          <w:rFonts w:eastAsia="仿宋_GB2312"/>
          <w:kern w:val="0"/>
          <w:sz w:val="32"/>
          <w:szCs w:val="32"/>
        </w:rPr>
        <w:t>“</w:t>
      </w:r>
      <w:r w:rsidRPr="00F5220F">
        <w:rPr>
          <w:rFonts w:eastAsia="仿宋_GB2312"/>
          <w:kern w:val="0"/>
          <w:sz w:val="32"/>
          <w:szCs w:val="32"/>
        </w:rPr>
        <w:t>联考</w:t>
      </w:r>
      <w:r w:rsidRPr="00F5220F">
        <w:rPr>
          <w:rFonts w:eastAsia="仿宋_GB2312"/>
          <w:kern w:val="0"/>
          <w:sz w:val="32"/>
          <w:szCs w:val="32"/>
        </w:rPr>
        <w:t>”</w:t>
      </w:r>
      <w:r w:rsidRPr="00F5220F">
        <w:rPr>
          <w:rFonts w:eastAsia="仿宋_GB2312"/>
          <w:kern w:val="0"/>
          <w:sz w:val="32"/>
          <w:szCs w:val="32"/>
        </w:rPr>
        <w:t>）</w:t>
      </w:r>
      <w:r w:rsidR="00543927" w:rsidRPr="00F5220F">
        <w:rPr>
          <w:rFonts w:eastAsia="仿宋_GB2312"/>
          <w:kern w:val="0"/>
          <w:sz w:val="32"/>
          <w:szCs w:val="32"/>
        </w:rPr>
        <w:t>，不再安排</w:t>
      </w:r>
      <w:r w:rsidR="0090586E" w:rsidRPr="00F5220F">
        <w:rPr>
          <w:rFonts w:eastAsia="仿宋_GB2312"/>
          <w:kern w:val="0"/>
          <w:sz w:val="32"/>
          <w:szCs w:val="32"/>
        </w:rPr>
        <w:t>招生</w:t>
      </w:r>
      <w:r w:rsidRPr="00F5220F">
        <w:rPr>
          <w:rFonts w:eastAsia="仿宋_GB2312"/>
          <w:kern w:val="0"/>
          <w:sz w:val="32"/>
          <w:szCs w:val="32"/>
        </w:rPr>
        <w:t>学校组织专业考试</w:t>
      </w:r>
      <w:r w:rsidR="00605DF0" w:rsidRPr="00F5220F">
        <w:rPr>
          <w:rFonts w:eastAsia="仿宋_GB2312"/>
          <w:kern w:val="0"/>
          <w:sz w:val="32"/>
          <w:szCs w:val="32"/>
        </w:rPr>
        <w:t>。</w:t>
      </w:r>
    </w:p>
    <w:p w:rsidR="00FD37D8" w:rsidRPr="00F5220F" w:rsidRDefault="007D2C7D">
      <w:pPr>
        <w:numPr>
          <w:ilvl w:val="0"/>
          <w:numId w:val="1"/>
        </w:numPr>
        <w:spacing w:line="580" w:lineRule="exact"/>
        <w:rPr>
          <w:rFonts w:eastAsia="黑体"/>
          <w:sz w:val="32"/>
          <w:szCs w:val="32"/>
        </w:rPr>
      </w:pPr>
      <w:r w:rsidRPr="00F5220F">
        <w:rPr>
          <w:rFonts w:eastAsia="黑体" w:hAnsi="黑体"/>
          <w:sz w:val="32"/>
          <w:szCs w:val="32"/>
        </w:rPr>
        <w:t>考试时间安排</w:t>
      </w:r>
    </w:p>
    <w:p w:rsidR="00FD37D8" w:rsidRPr="00F5220F" w:rsidRDefault="007D2C7D">
      <w:pPr>
        <w:spacing w:line="580" w:lineRule="exact"/>
        <w:ind w:firstLineChars="200" w:firstLine="640"/>
        <w:rPr>
          <w:rFonts w:eastAsia="仿宋_GB2312"/>
          <w:sz w:val="32"/>
          <w:szCs w:val="32"/>
        </w:rPr>
      </w:pPr>
      <w:r w:rsidRPr="00F5220F">
        <w:rPr>
          <w:rFonts w:eastAsia="仿宋_GB2312"/>
          <w:color w:val="000000"/>
          <w:sz w:val="32"/>
          <w:szCs w:val="32"/>
        </w:rPr>
        <w:t>艺术生</w:t>
      </w:r>
      <w:r w:rsidR="007676DB" w:rsidRPr="00F5220F">
        <w:rPr>
          <w:rFonts w:eastAsia="仿宋_GB2312"/>
          <w:color w:val="000000"/>
          <w:sz w:val="32"/>
          <w:szCs w:val="32"/>
        </w:rPr>
        <w:t>联考</w:t>
      </w:r>
      <w:r w:rsidRPr="00F5220F">
        <w:rPr>
          <w:rFonts w:eastAsia="仿宋_GB2312"/>
          <w:color w:val="000000"/>
          <w:sz w:val="32"/>
          <w:szCs w:val="32"/>
        </w:rPr>
        <w:t>安排在</w:t>
      </w:r>
      <w:r w:rsidR="007676DB" w:rsidRPr="00F5220F">
        <w:rPr>
          <w:rFonts w:eastAsia="仿宋_GB2312"/>
          <w:color w:val="000000"/>
          <w:sz w:val="32"/>
          <w:szCs w:val="32"/>
        </w:rPr>
        <w:t>5</w:t>
      </w:r>
      <w:r w:rsidRPr="00F5220F">
        <w:rPr>
          <w:rFonts w:eastAsia="仿宋_GB2312"/>
          <w:color w:val="000000"/>
          <w:sz w:val="32"/>
          <w:szCs w:val="32"/>
        </w:rPr>
        <w:t>月</w:t>
      </w:r>
      <w:r w:rsidR="007676DB" w:rsidRPr="00F5220F">
        <w:rPr>
          <w:rFonts w:eastAsia="仿宋_GB2312"/>
          <w:color w:val="000000"/>
          <w:sz w:val="32"/>
          <w:szCs w:val="32"/>
        </w:rPr>
        <w:t>21</w:t>
      </w:r>
      <w:r w:rsidRPr="00F5220F">
        <w:rPr>
          <w:rFonts w:eastAsia="仿宋_GB2312"/>
          <w:color w:val="000000"/>
          <w:sz w:val="32"/>
          <w:szCs w:val="32"/>
        </w:rPr>
        <w:t>日</w:t>
      </w:r>
      <w:r w:rsidR="00650378" w:rsidRPr="00F5220F">
        <w:rPr>
          <w:rFonts w:eastAsia="仿宋_GB2312"/>
          <w:color w:val="000000"/>
          <w:sz w:val="32"/>
          <w:szCs w:val="32"/>
        </w:rPr>
        <w:t>（星期六）</w:t>
      </w:r>
      <w:r w:rsidRPr="00F5220F">
        <w:rPr>
          <w:rFonts w:eastAsia="仿宋_GB2312"/>
          <w:color w:val="000000"/>
          <w:sz w:val="32"/>
          <w:szCs w:val="32"/>
        </w:rPr>
        <w:t>至</w:t>
      </w:r>
      <w:r w:rsidR="007676DB" w:rsidRPr="00F5220F">
        <w:rPr>
          <w:rFonts w:eastAsia="仿宋_GB2312"/>
          <w:color w:val="000000"/>
          <w:sz w:val="32"/>
          <w:szCs w:val="32"/>
        </w:rPr>
        <w:t>22</w:t>
      </w:r>
      <w:r w:rsidR="00543927" w:rsidRPr="00F5220F">
        <w:rPr>
          <w:rFonts w:eastAsia="仿宋_GB2312"/>
          <w:color w:val="000000"/>
          <w:sz w:val="32"/>
          <w:szCs w:val="32"/>
        </w:rPr>
        <w:t>日</w:t>
      </w:r>
      <w:r w:rsidR="00650378" w:rsidRPr="00F5220F">
        <w:rPr>
          <w:rFonts w:eastAsia="仿宋_GB2312"/>
          <w:color w:val="000000"/>
          <w:sz w:val="32"/>
          <w:szCs w:val="32"/>
        </w:rPr>
        <w:t>（星期日）</w:t>
      </w:r>
      <w:r w:rsidRPr="00F5220F">
        <w:rPr>
          <w:rFonts w:eastAsia="仿宋_GB2312"/>
          <w:color w:val="000000"/>
          <w:sz w:val="32"/>
          <w:szCs w:val="32"/>
        </w:rPr>
        <w:t>。</w:t>
      </w:r>
    </w:p>
    <w:p w:rsidR="00FD37D8" w:rsidRPr="00F5220F" w:rsidRDefault="004266A9">
      <w:pPr>
        <w:numPr>
          <w:ilvl w:val="0"/>
          <w:numId w:val="1"/>
        </w:numPr>
        <w:spacing w:line="580" w:lineRule="exact"/>
        <w:rPr>
          <w:rFonts w:eastAsia="黑体"/>
          <w:sz w:val="32"/>
          <w:szCs w:val="32"/>
        </w:rPr>
      </w:pPr>
      <w:r w:rsidRPr="00F5220F">
        <w:rPr>
          <w:rFonts w:eastAsia="黑体" w:hAnsi="黑体"/>
          <w:sz w:val="32"/>
          <w:szCs w:val="32"/>
        </w:rPr>
        <w:lastRenderedPageBreak/>
        <w:t>招生计划</w:t>
      </w:r>
    </w:p>
    <w:p w:rsidR="00FD37D8" w:rsidRPr="00F5220F" w:rsidRDefault="004266A9">
      <w:pPr>
        <w:spacing w:line="580" w:lineRule="exact"/>
        <w:ind w:firstLineChars="200" w:firstLine="640"/>
        <w:rPr>
          <w:rFonts w:eastAsia="仿宋_GB2312"/>
          <w:sz w:val="32"/>
          <w:szCs w:val="32"/>
        </w:rPr>
      </w:pPr>
      <w:r w:rsidRPr="00F5220F">
        <w:rPr>
          <w:rFonts w:eastAsia="仿宋_GB2312"/>
          <w:sz w:val="32"/>
          <w:szCs w:val="32"/>
        </w:rPr>
        <w:t>普通高中</w:t>
      </w:r>
      <w:r w:rsidR="007676DB" w:rsidRPr="00F5220F">
        <w:rPr>
          <w:rFonts w:eastAsia="仿宋_GB2312"/>
          <w:sz w:val="32"/>
          <w:szCs w:val="32"/>
        </w:rPr>
        <w:t>招收艺术生计划</w:t>
      </w:r>
      <w:r w:rsidR="0080542B" w:rsidRPr="00F5220F">
        <w:rPr>
          <w:rFonts w:eastAsia="仿宋_GB2312"/>
          <w:sz w:val="32"/>
          <w:szCs w:val="32"/>
        </w:rPr>
        <w:t>由招生学校向市教育和体育局基础教育科申报，实际招生以市教育和体育局批复的计划数为准</w:t>
      </w:r>
      <w:r w:rsidR="007676DB" w:rsidRPr="00F5220F">
        <w:rPr>
          <w:rFonts w:eastAsia="仿宋_GB2312"/>
          <w:sz w:val="32"/>
          <w:szCs w:val="32"/>
        </w:rPr>
        <w:t>。</w:t>
      </w:r>
      <w:r w:rsidR="0080542B" w:rsidRPr="00F5220F">
        <w:rPr>
          <w:rFonts w:eastAsia="仿宋_GB2312"/>
          <w:sz w:val="32"/>
          <w:szCs w:val="32"/>
        </w:rPr>
        <w:t>2016</w:t>
      </w:r>
      <w:r w:rsidR="0080542B" w:rsidRPr="00F5220F">
        <w:rPr>
          <w:rFonts w:eastAsia="仿宋_GB2312"/>
          <w:sz w:val="32"/>
          <w:szCs w:val="32"/>
        </w:rPr>
        <w:t>年</w:t>
      </w:r>
      <w:r w:rsidR="009B7B28" w:rsidRPr="00F5220F">
        <w:rPr>
          <w:rFonts w:eastAsia="仿宋_GB2312"/>
          <w:sz w:val="32"/>
          <w:szCs w:val="32"/>
        </w:rPr>
        <w:t>音乐招生计划分声乐方向和器乐方向申报</w:t>
      </w:r>
      <w:r w:rsidR="00EA5712" w:rsidRPr="00F5220F">
        <w:rPr>
          <w:rFonts w:eastAsia="仿宋_GB2312"/>
          <w:sz w:val="32"/>
          <w:szCs w:val="32"/>
        </w:rPr>
        <w:t>，从</w:t>
      </w:r>
      <w:r w:rsidR="00EA5712" w:rsidRPr="00F5220F">
        <w:rPr>
          <w:rFonts w:eastAsia="仿宋_GB2312"/>
          <w:sz w:val="32"/>
          <w:szCs w:val="32"/>
        </w:rPr>
        <w:t>2017</w:t>
      </w:r>
      <w:r w:rsidR="00EA5712" w:rsidRPr="00F5220F">
        <w:rPr>
          <w:rFonts w:eastAsia="仿宋_GB2312"/>
          <w:sz w:val="32"/>
          <w:szCs w:val="32"/>
        </w:rPr>
        <w:t>年起，</w:t>
      </w:r>
      <w:r w:rsidR="001F7925" w:rsidRPr="00F5220F">
        <w:rPr>
          <w:rFonts w:eastAsia="仿宋_GB2312"/>
          <w:sz w:val="32"/>
          <w:szCs w:val="32"/>
        </w:rPr>
        <w:t>音乐</w:t>
      </w:r>
      <w:r w:rsidR="0080542B" w:rsidRPr="00F5220F">
        <w:rPr>
          <w:rFonts w:eastAsia="仿宋_GB2312"/>
          <w:sz w:val="32"/>
          <w:szCs w:val="32"/>
        </w:rPr>
        <w:t>招生计划</w:t>
      </w:r>
      <w:r w:rsidR="001F7925" w:rsidRPr="00F5220F">
        <w:rPr>
          <w:rFonts w:eastAsia="仿宋_GB2312"/>
          <w:sz w:val="32"/>
          <w:szCs w:val="32"/>
        </w:rPr>
        <w:t>不再</w:t>
      </w:r>
      <w:r w:rsidR="00EA5712" w:rsidRPr="00F5220F">
        <w:rPr>
          <w:rFonts w:eastAsia="仿宋_GB2312"/>
          <w:sz w:val="32"/>
          <w:szCs w:val="32"/>
        </w:rPr>
        <w:t>分方向。</w:t>
      </w:r>
    </w:p>
    <w:p w:rsidR="00FD37D8" w:rsidRPr="00F5220F" w:rsidRDefault="00AF3AC9">
      <w:pPr>
        <w:numPr>
          <w:ilvl w:val="0"/>
          <w:numId w:val="1"/>
        </w:numPr>
        <w:spacing w:line="580" w:lineRule="exact"/>
        <w:rPr>
          <w:rFonts w:eastAsia="黑体"/>
          <w:sz w:val="32"/>
          <w:szCs w:val="32"/>
        </w:rPr>
      </w:pPr>
      <w:r w:rsidRPr="00F5220F">
        <w:rPr>
          <w:rFonts w:eastAsia="黑体" w:hAnsi="黑体"/>
          <w:sz w:val="32"/>
          <w:szCs w:val="32"/>
        </w:rPr>
        <w:t>报名</w:t>
      </w:r>
    </w:p>
    <w:p w:rsidR="00FD37D8" w:rsidRPr="00F5220F" w:rsidRDefault="00AF3AC9">
      <w:pPr>
        <w:adjustRightInd w:val="0"/>
        <w:snapToGrid w:val="0"/>
        <w:spacing w:line="580" w:lineRule="exact"/>
        <w:ind w:firstLineChars="200" w:firstLine="624"/>
        <w:jc w:val="left"/>
        <w:rPr>
          <w:rFonts w:eastAsia="仿宋_GB2312"/>
          <w:spacing w:val="-4"/>
          <w:sz w:val="32"/>
          <w:szCs w:val="32"/>
        </w:rPr>
      </w:pPr>
      <w:r w:rsidRPr="00F5220F">
        <w:rPr>
          <w:rFonts w:eastAsia="仿宋_GB2312"/>
          <w:spacing w:val="-4"/>
          <w:kern w:val="0"/>
          <w:sz w:val="32"/>
          <w:szCs w:val="32"/>
        </w:rPr>
        <w:t>符合</w:t>
      </w:r>
      <w:r w:rsidRPr="00F5220F">
        <w:rPr>
          <w:rFonts w:eastAsia="仿宋_GB2312"/>
          <w:spacing w:val="-4"/>
          <w:kern w:val="0"/>
          <w:sz w:val="32"/>
          <w:szCs w:val="32"/>
        </w:rPr>
        <w:t>201</w:t>
      </w:r>
      <w:r w:rsidR="00D06CAC" w:rsidRPr="00F5220F">
        <w:rPr>
          <w:rFonts w:eastAsia="仿宋_GB2312"/>
          <w:spacing w:val="-4"/>
          <w:kern w:val="0"/>
          <w:sz w:val="32"/>
          <w:szCs w:val="32"/>
        </w:rPr>
        <w:t>6</w:t>
      </w:r>
      <w:r w:rsidRPr="00F5220F">
        <w:rPr>
          <w:rFonts w:eastAsia="仿宋_GB2312"/>
          <w:spacing w:val="-4"/>
          <w:kern w:val="0"/>
          <w:sz w:val="32"/>
          <w:szCs w:val="32"/>
        </w:rPr>
        <w:t>年中山市普通高中招生规定的相关条件并具备下列条件的应届初中毕业生，可报名参加</w:t>
      </w:r>
      <w:r w:rsidR="007676DB" w:rsidRPr="00F5220F">
        <w:rPr>
          <w:rFonts w:eastAsia="仿宋_GB2312"/>
          <w:spacing w:val="-4"/>
          <w:kern w:val="0"/>
          <w:sz w:val="32"/>
          <w:szCs w:val="32"/>
        </w:rPr>
        <w:t>与获奖项目相一致的艺术生</w:t>
      </w:r>
      <w:r w:rsidR="001A121A" w:rsidRPr="00F5220F">
        <w:rPr>
          <w:rFonts w:eastAsia="仿宋_GB2312"/>
          <w:spacing w:val="-4"/>
          <w:kern w:val="0"/>
          <w:sz w:val="32"/>
          <w:szCs w:val="32"/>
        </w:rPr>
        <w:t>考试</w:t>
      </w:r>
      <w:r w:rsidRPr="00F5220F">
        <w:rPr>
          <w:rFonts w:eastAsia="仿宋_GB2312"/>
          <w:spacing w:val="-4"/>
          <w:kern w:val="0"/>
          <w:sz w:val="32"/>
          <w:szCs w:val="32"/>
        </w:rPr>
        <w:t>。</w:t>
      </w:r>
    </w:p>
    <w:p w:rsidR="00FD37D8" w:rsidRPr="00F5220F" w:rsidRDefault="00AF3AC9">
      <w:pPr>
        <w:widowControl/>
        <w:spacing w:line="580" w:lineRule="exact"/>
        <w:ind w:firstLineChars="200" w:firstLine="640"/>
        <w:rPr>
          <w:rFonts w:eastAsia="仿宋_GB2312"/>
          <w:kern w:val="0"/>
          <w:sz w:val="32"/>
          <w:szCs w:val="32"/>
        </w:rPr>
      </w:pPr>
      <w:r w:rsidRPr="00F5220F">
        <w:rPr>
          <w:rFonts w:eastAsia="仿宋_GB2312"/>
          <w:kern w:val="0"/>
          <w:sz w:val="32"/>
          <w:szCs w:val="32"/>
        </w:rPr>
        <w:t>（</w:t>
      </w:r>
      <w:r w:rsidR="007676DB" w:rsidRPr="00F5220F">
        <w:rPr>
          <w:rFonts w:eastAsia="仿宋_GB2312"/>
          <w:kern w:val="0"/>
          <w:sz w:val="32"/>
          <w:szCs w:val="32"/>
        </w:rPr>
        <w:t>一</w:t>
      </w:r>
      <w:r w:rsidR="00543927" w:rsidRPr="00F5220F">
        <w:rPr>
          <w:rFonts w:eastAsia="仿宋_GB2312"/>
          <w:kern w:val="0"/>
          <w:sz w:val="32"/>
          <w:szCs w:val="32"/>
        </w:rPr>
        <w:t>）初中阶段</w:t>
      </w:r>
      <w:r w:rsidRPr="00F5220F">
        <w:rPr>
          <w:rFonts w:eastAsia="仿宋_GB2312"/>
          <w:kern w:val="0"/>
          <w:sz w:val="32"/>
          <w:szCs w:val="32"/>
        </w:rPr>
        <w:t>参加教育部门参与组织的镇</w:t>
      </w:r>
      <w:r w:rsidR="00543927" w:rsidRPr="00F5220F">
        <w:rPr>
          <w:rFonts w:eastAsia="仿宋_GB2312"/>
          <w:kern w:val="0"/>
          <w:sz w:val="32"/>
          <w:szCs w:val="32"/>
        </w:rPr>
        <w:t>级以上</w:t>
      </w:r>
      <w:r w:rsidRPr="00F5220F">
        <w:rPr>
          <w:rFonts w:eastAsia="仿宋_GB2312"/>
          <w:kern w:val="0"/>
          <w:sz w:val="32"/>
          <w:szCs w:val="32"/>
        </w:rPr>
        <w:t>艺术类比赛。</w:t>
      </w:r>
    </w:p>
    <w:p w:rsidR="00FD37D8" w:rsidRPr="00F5220F" w:rsidRDefault="00AF3AC9">
      <w:pPr>
        <w:widowControl/>
        <w:spacing w:line="580" w:lineRule="exact"/>
        <w:ind w:firstLineChars="200" w:firstLine="640"/>
        <w:rPr>
          <w:rFonts w:eastAsia="仿宋_GB2312"/>
          <w:kern w:val="0"/>
          <w:sz w:val="32"/>
          <w:szCs w:val="32"/>
        </w:rPr>
      </w:pPr>
      <w:r w:rsidRPr="00F5220F">
        <w:rPr>
          <w:rFonts w:eastAsia="仿宋_GB2312"/>
          <w:kern w:val="0"/>
          <w:sz w:val="32"/>
          <w:szCs w:val="32"/>
        </w:rPr>
        <w:t>（</w:t>
      </w:r>
      <w:r w:rsidR="007676DB" w:rsidRPr="00F5220F">
        <w:rPr>
          <w:rFonts w:eastAsia="仿宋_GB2312"/>
          <w:kern w:val="0"/>
          <w:sz w:val="32"/>
          <w:szCs w:val="32"/>
        </w:rPr>
        <w:t>二</w:t>
      </w:r>
      <w:r w:rsidR="00543927" w:rsidRPr="00F5220F">
        <w:rPr>
          <w:rFonts w:eastAsia="仿宋_GB2312"/>
          <w:kern w:val="0"/>
          <w:sz w:val="32"/>
          <w:szCs w:val="32"/>
        </w:rPr>
        <w:t>）</w:t>
      </w:r>
      <w:r w:rsidRPr="00F5220F">
        <w:rPr>
          <w:rFonts w:eastAsia="仿宋_GB2312"/>
          <w:kern w:val="0"/>
          <w:sz w:val="32"/>
          <w:szCs w:val="32"/>
        </w:rPr>
        <w:t>初中阶段参加市级以上美术作品展览。</w:t>
      </w:r>
    </w:p>
    <w:p w:rsidR="00FD37D8" w:rsidRPr="00F5220F" w:rsidRDefault="00AF3AC9">
      <w:pPr>
        <w:widowControl/>
        <w:spacing w:line="580" w:lineRule="exact"/>
        <w:ind w:firstLineChars="200" w:firstLine="640"/>
        <w:rPr>
          <w:rFonts w:eastAsia="仿宋_GB2312"/>
          <w:kern w:val="0"/>
          <w:sz w:val="32"/>
          <w:szCs w:val="32"/>
        </w:rPr>
      </w:pPr>
      <w:r w:rsidRPr="00F5220F">
        <w:rPr>
          <w:rFonts w:eastAsia="仿宋_GB2312"/>
          <w:kern w:val="0"/>
          <w:sz w:val="32"/>
          <w:szCs w:val="32"/>
        </w:rPr>
        <w:t>（</w:t>
      </w:r>
      <w:r w:rsidR="007676DB" w:rsidRPr="00F5220F">
        <w:rPr>
          <w:rFonts w:eastAsia="仿宋_GB2312"/>
          <w:kern w:val="0"/>
          <w:sz w:val="32"/>
          <w:szCs w:val="32"/>
        </w:rPr>
        <w:t>三</w:t>
      </w:r>
      <w:r w:rsidRPr="00F5220F">
        <w:rPr>
          <w:rFonts w:eastAsia="仿宋_GB2312"/>
          <w:kern w:val="0"/>
          <w:sz w:val="32"/>
          <w:szCs w:val="32"/>
        </w:rPr>
        <w:t>）</w:t>
      </w:r>
      <w:r w:rsidR="001A121A" w:rsidRPr="00F5220F">
        <w:rPr>
          <w:rFonts w:eastAsia="仿宋_GB2312"/>
          <w:kern w:val="0"/>
          <w:sz w:val="32"/>
          <w:szCs w:val="32"/>
        </w:rPr>
        <w:t>获得艺术等级考试证书</w:t>
      </w:r>
      <w:r w:rsidR="00543927" w:rsidRPr="00F5220F">
        <w:rPr>
          <w:rFonts w:eastAsia="仿宋_GB2312"/>
          <w:kern w:val="0"/>
          <w:sz w:val="32"/>
          <w:szCs w:val="32"/>
        </w:rPr>
        <w:t>的</w:t>
      </w:r>
      <w:r w:rsidRPr="00F5220F">
        <w:rPr>
          <w:rFonts w:eastAsia="仿宋_GB2312"/>
          <w:kern w:val="0"/>
          <w:sz w:val="32"/>
          <w:szCs w:val="32"/>
        </w:rPr>
        <w:t>。</w:t>
      </w:r>
    </w:p>
    <w:p w:rsidR="00FD37D8" w:rsidRPr="00F5220F" w:rsidRDefault="00AF3AC9">
      <w:pPr>
        <w:widowControl/>
        <w:spacing w:line="580" w:lineRule="exact"/>
        <w:ind w:firstLineChars="200" w:firstLine="640"/>
        <w:rPr>
          <w:rFonts w:eastAsia="仿宋_GB2312"/>
          <w:kern w:val="0"/>
          <w:sz w:val="32"/>
          <w:szCs w:val="32"/>
        </w:rPr>
      </w:pPr>
      <w:r w:rsidRPr="00F5220F">
        <w:rPr>
          <w:rFonts w:eastAsia="仿宋_GB2312"/>
          <w:kern w:val="0"/>
          <w:sz w:val="32"/>
          <w:szCs w:val="32"/>
        </w:rPr>
        <w:t>（</w:t>
      </w:r>
      <w:r w:rsidR="007676DB" w:rsidRPr="00F5220F">
        <w:rPr>
          <w:rFonts w:eastAsia="仿宋_GB2312"/>
          <w:kern w:val="0"/>
          <w:sz w:val="32"/>
          <w:szCs w:val="32"/>
        </w:rPr>
        <w:t>四</w:t>
      </w:r>
      <w:r w:rsidRPr="00F5220F">
        <w:rPr>
          <w:rFonts w:eastAsia="仿宋_GB2312"/>
          <w:kern w:val="0"/>
          <w:sz w:val="32"/>
          <w:szCs w:val="32"/>
        </w:rPr>
        <w:t>）</w:t>
      </w:r>
      <w:r w:rsidRPr="00F5220F">
        <w:rPr>
          <w:rFonts w:eastAsia="仿宋_GB2312"/>
          <w:color w:val="000000"/>
          <w:kern w:val="0"/>
          <w:sz w:val="32"/>
          <w:szCs w:val="32"/>
        </w:rPr>
        <w:t>报考美术的考生，要求无色盲或色弱；</w:t>
      </w:r>
      <w:r w:rsidRPr="00F5220F">
        <w:rPr>
          <w:rFonts w:eastAsia="仿宋_GB2312"/>
          <w:kern w:val="0"/>
          <w:sz w:val="32"/>
          <w:szCs w:val="32"/>
        </w:rPr>
        <w:t>报考舞蹈的考生</w:t>
      </w:r>
      <w:r w:rsidR="001A121A" w:rsidRPr="00F5220F">
        <w:rPr>
          <w:rFonts w:eastAsia="仿宋_GB2312"/>
          <w:kern w:val="0"/>
          <w:sz w:val="32"/>
          <w:szCs w:val="32"/>
        </w:rPr>
        <w:t>，要求身高须</w:t>
      </w:r>
      <w:r w:rsidRPr="00F5220F">
        <w:rPr>
          <w:rFonts w:eastAsia="仿宋_GB2312"/>
          <w:kern w:val="0"/>
          <w:sz w:val="32"/>
          <w:szCs w:val="32"/>
        </w:rPr>
        <w:t>达到男</w:t>
      </w:r>
      <w:r w:rsidRPr="00F5220F">
        <w:rPr>
          <w:rFonts w:eastAsia="仿宋_GB2312"/>
          <w:kern w:val="0"/>
          <w:sz w:val="32"/>
          <w:szCs w:val="32"/>
        </w:rPr>
        <w:t>1</w:t>
      </w:r>
      <w:r w:rsidR="009B7B28" w:rsidRPr="00F5220F">
        <w:rPr>
          <w:rFonts w:eastAsia="仿宋_GB2312"/>
          <w:kern w:val="0"/>
          <w:sz w:val="32"/>
          <w:szCs w:val="32"/>
        </w:rPr>
        <w:t>68</w:t>
      </w:r>
      <w:r w:rsidRPr="00F5220F">
        <w:rPr>
          <w:rFonts w:eastAsia="仿宋_GB2312"/>
          <w:sz w:val="32"/>
          <w:szCs w:val="32"/>
        </w:rPr>
        <w:t xml:space="preserve"> CM</w:t>
      </w:r>
      <w:r w:rsidRPr="00F5220F">
        <w:rPr>
          <w:rFonts w:eastAsia="仿宋_GB2312"/>
          <w:sz w:val="32"/>
          <w:szCs w:val="32"/>
        </w:rPr>
        <w:t>以上，女</w:t>
      </w:r>
      <w:r w:rsidRPr="00F5220F">
        <w:rPr>
          <w:rFonts w:eastAsia="仿宋_GB2312"/>
          <w:sz w:val="32"/>
          <w:szCs w:val="32"/>
        </w:rPr>
        <w:t>1</w:t>
      </w:r>
      <w:r w:rsidR="009B7B28" w:rsidRPr="00F5220F">
        <w:rPr>
          <w:rFonts w:eastAsia="仿宋_GB2312"/>
          <w:sz w:val="32"/>
          <w:szCs w:val="32"/>
        </w:rPr>
        <w:t>58</w:t>
      </w:r>
      <w:r w:rsidRPr="00F5220F">
        <w:rPr>
          <w:rFonts w:eastAsia="仿宋_GB2312"/>
          <w:sz w:val="32"/>
          <w:szCs w:val="32"/>
        </w:rPr>
        <w:t>CM</w:t>
      </w:r>
      <w:r w:rsidRPr="00F5220F">
        <w:rPr>
          <w:rFonts w:eastAsia="仿宋_GB2312"/>
          <w:kern w:val="0"/>
          <w:sz w:val="32"/>
          <w:szCs w:val="32"/>
        </w:rPr>
        <w:t>以上，</w:t>
      </w:r>
      <w:r w:rsidRPr="00F5220F">
        <w:rPr>
          <w:rFonts w:eastAsia="仿宋_GB2312"/>
          <w:color w:val="000000"/>
          <w:kern w:val="0"/>
          <w:sz w:val="32"/>
          <w:szCs w:val="32"/>
        </w:rPr>
        <w:t>身体比例协调。</w:t>
      </w:r>
    </w:p>
    <w:p w:rsidR="00FD37D8" w:rsidRPr="00F5220F" w:rsidRDefault="007676DB">
      <w:pPr>
        <w:widowControl/>
        <w:spacing w:line="580" w:lineRule="exact"/>
        <w:ind w:firstLineChars="200" w:firstLine="640"/>
        <w:rPr>
          <w:rFonts w:eastAsia="仿宋_GB2312"/>
          <w:kern w:val="0"/>
          <w:sz w:val="32"/>
          <w:szCs w:val="32"/>
        </w:rPr>
      </w:pPr>
      <w:r w:rsidRPr="00F5220F">
        <w:rPr>
          <w:rFonts w:eastAsia="仿宋_GB2312"/>
          <w:kern w:val="0"/>
          <w:sz w:val="32"/>
          <w:szCs w:val="32"/>
        </w:rPr>
        <w:t>艺术生报名与中考报名同时进行，考生须填写《</w:t>
      </w:r>
      <w:r w:rsidRPr="00F5220F">
        <w:rPr>
          <w:rFonts w:eastAsia="仿宋_GB2312"/>
          <w:kern w:val="0"/>
          <w:sz w:val="32"/>
          <w:szCs w:val="32"/>
        </w:rPr>
        <w:t>2016</w:t>
      </w:r>
      <w:r w:rsidRPr="00F5220F">
        <w:rPr>
          <w:rFonts w:eastAsia="仿宋_GB2312"/>
          <w:kern w:val="0"/>
          <w:sz w:val="32"/>
          <w:szCs w:val="32"/>
        </w:rPr>
        <w:t>年中山市高中招收艺术生报名表》（以下简称《报名表》），</w:t>
      </w:r>
      <w:r w:rsidR="008B0B03" w:rsidRPr="00F5220F">
        <w:rPr>
          <w:rFonts w:eastAsia="仿宋_GB2312"/>
          <w:spacing w:val="-4"/>
          <w:kern w:val="0"/>
          <w:sz w:val="32"/>
          <w:szCs w:val="32"/>
        </w:rPr>
        <w:t>同时在中考业务管理系统中选择报考项目，由</w:t>
      </w:r>
      <w:r w:rsidRPr="00F5220F">
        <w:rPr>
          <w:rFonts w:eastAsia="仿宋_GB2312"/>
          <w:spacing w:val="-4"/>
          <w:kern w:val="0"/>
          <w:sz w:val="32"/>
          <w:szCs w:val="32"/>
        </w:rPr>
        <w:t>学校和镇区审核</w:t>
      </w:r>
      <w:r w:rsidR="008B0B03" w:rsidRPr="00F5220F">
        <w:rPr>
          <w:rFonts w:eastAsia="仿宋_GB2312"/>
          <w:spacing w:val="-4"/>
          <w:kern w:val="0"/>
          <w:sz w:val="32"/>
          <w:szCs w:val="32"/>
        </w:rPr>
        <w:t>。</w:t>
      </w:r>
    </w:p>
    <w:p w:rsidR="00FD37D8" w:rsidRPr="00F5220F" w:rsidRDefault="007676DB" w:rsidP="008B0B03">
      <w:pPr>
        <w:numPr>
          <w:ilvl w:val="0"/>
          <w:numId w:val="1"/>
        </w:numPr>
        <w:spacing w:line="580" w:lineRule="exact"/>
        <w:rPr>
          <w:rFonts w:eastAsia="黑体"/>
          <w:sz w:val="32"/>
          <w:szCs w:val="32"/>
        </w:rPr>
      </w:pPr>
      <w:r w:rsidRPr="00F5220F">
        <w:rPr>
          <w:rFonts w:eastAsia="黑体" w:hAnsi="黑体"/>
          <w:sz w:val="32"/>
          <w:szCs w:val="32"/>
        </w:rPr>
        <w:t>联考项目测试</w:t>
      </w:r>
      <w:r w:rsidR="00432CDD" w:rsidRPr="00F5220F">
        <w:rPr>
          <w:rFonts w:eastAsia="黑体" w:hAnsi="黑体"/>
          <w:sz w:val="32"/>
          <w:szCs w:val="32"/>
        </w:rPr>
        <w:t>内容</w:t>
      </w:r>
    </w:p>
    <w:p w:rsidR="00FD37D8" w:rsidRPr="00F5220F" w:rsidRDefault="00605DF0">
      <w:pPr>
        <w:spacing w:line="580" w:lineRule="exact"/>
        <w:ind w:firstLineChars="200" w:firstLine="640"/>
        <w:rPr>
          <w:rFonts w:eastAsia="仿宋_GB2312"/>
          <w:sz w:val="32"/>
          <w:szCs w:val="32"/>
        </w:rPr>
      </w:pPr>
      <w:r w:rsidRPr="00F5220F">
        <w:rPr>
          <w:rFonts w:eastAsia="仿宋_GB2312"/>
          <w:sz w:val="32"/>
          <w:szCs w:val="32"/>
        </w:rPr>
        <w:t>（</w:t>
      </w:r>
      <w:r w:rsidR="007676DB" w:rsidRPr="00F5220F">
        <w:rPr>
          <w:rFonts w:eastAsia="仿宋_GB2312"/>
          <w:sz w:val="32"/>
          <w:szCs w:val="32"/>
        </w:rPr>
        <w:t>一</w:t>
      </w:r>
      <w:r w:rsidRPr="00F5220F">
        <w:rPr>
          <w:rFonts w:eastAsia="仿宋_GB2312"/>
          <w:sz w:val="32"/>
          <w:szCs w:val="32"/>
        </w:rPr>
        <w:t>）</w:t>
      </w:r>
      <w:r w:rsidR="008B2E5E" w:rsidRPr="00F5220F">
        <w:rPr>
          <w:rFonts w:eastAsia="仿宋_GB2312"/>
          <w:sz w:val="32"/>
          <w:szCs w:val="32"/>
        </w:rPr>
        <w:t>美术考试</w:t>
      </w:r>
      <w:r w:rsidR="007676DB" w:rsidRPr="00F5220F">
        <w:rPr>
          <w:rFonts w:eastAsia="仿宋_GB2312"/>
          <w:sz w:val="32"/>
          <w:szCs w:val="32"/>
        </w:rPr>
        <w:t>内容</w:t>
      </w:r>
    </w:p>
    <w:p w:rsidR="00FD37D8" w:rsidRPr="00F5220F" w:rsidRDefault="007676DB">
      <w:pPr>
        <w:widowControl/>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美术包括素描</w:t>
      </w:r>
      <w:r w:rsidR="004B64A7" w:rsidRPr="00F5220F">
        <w:rPr>
          <w:rFonts w:eastAsia="仿宋_GB2312"/>
          <w:color w:val="000000"/>
          <w:kern w:val="0"/>
          <w:sz w:val="32"/>
          <w:szCs w:val="32"/>
        </w:rPr>
        <w:t>和</w:t>
      </w:r>
      <w:r w:rsidRPr="00F5220F">
        <w:rPr>
          <w:rFonts w:eastAsia="仿宋_GB2312"/>
          <w:color w:val="000000"/>
          <w:kern w:val="0"/>
          <w:sz w:val="32"/>
          <w:szCs w:val="32"/>
        </w:rPr>
        <w:t>色彩</w:t>
      </w:r>
      <w:r w:rsidR="004B64A7" w:rsidRPr="00F5220F">
        <w:rPr>
          <w:rFonts w:eastAsia="仿宋_GB2312"/>
          <w:color w:val="000000"/>
          <w:kern w:val="0"/>
          <w:sz w:val="32"/>
          <w:szCs w:val="32"/>
        </w:rPr>
        <w:t>两个</w:t>
      </w:r>
      <w:r w:rsidR="008B0B03" w:rsidRPr="00F5220F">
        <w:rPr>
          <w:rFonts w:eastAsia="仿宋_GB2312"/>
          <w:color w:val="000000"/>
          <w:kern w:val="0"/>
          <w:sz w:val="32"/>
          <w:szCs w:val="32"/>
        </w:rPr>
        <w:t>科目</w:t>
      </w:r>
      <w:r w:rsidR="004B64A7" w:rsidRPr="00F5220F">
        <w:rPr>
          <w:rFonts w:eastAsia="仿宋_GB2312"/>
          <w:color w:val="000000"/>
          <w:kern w:val="0"/>
          <w:sz w:val="32"/>
          <w:szCs w:val="32"/>
        </w:rPr>
        <w:t>，</w:t>
      </w:r>
      <w:r w:rsidRPr="00F5220F">
        <w:rPr>
          <w:rFonts w:eastAsia="仿宋_GB2312"/>
          <w:color w:val="000000"/>
          <w:kern w:val="0"/>
          <w:sz w:val="32"/>
          <w:szCs w:val="32"/>
        </w:rPr>
        <w:t>每个</w:t>
      </w:r>
      <w:r w:rsidR="008B0B03" w:rsidRPr="00F5220F">
        <w:rPr>
          <w:rFonts w:eastAsia="仿宋_GB2312"/>
          <w:color w:val="000000"/>
          <w:kern w:val="0"/>
          <w:sz w:val="32"/>
          <w:szCs w:val="32"/>
        </w:rPr>
        <w:t>科目</w:t>
      </w:r>
      <w:r w:rsidRPr="00F5220F">
        <w:rPr>
          <w:rFonts w:eastAsia="仿宋_GB2312"/>
          <w:color w:val="000000"/>
          <w:kern w:val="0"/>
          <w:sz w:val="32"/>
          <w:szCs w:val="32"/>
        </w:rPr>
        <w:t>满分为</w:t>
      </w:r>
      <w:r w:rsidRPr="00F5220F">
        <w:rPr>
          <w:rFonts w:eastAsia="仿宋_GB2312"/>
          <w:color w:val="000000"/>
          <w:kern w:val="0"/>
          <w:sz w:val="32"/>
          <w:szCs w:val="32"/>
        </w:rPr>
        <w:t>100</w:t>
      </w:r>
      <w:r w:rsidRPr="00F5220F">
        <w:rPr>
          <w:rFonts w:eastAsia="仿宋_GB2312"/>
          <w:color w:val="000000"/>
          <w:kern w:val="0"/>
          <w:sz w:val="32"/>
          <w:szCs w:val="32"/>
        </w:rPr>
        <w:t>分。</w:t>
      </w:r>
    </w:p>
    <w:p w:rsidR="00FD37D8" w:rsidRPr="00F5220F" w:rsidRDefault="007676DB">
      <w:pPr>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美术</w:t>
      </w:r>
      <w:r w:rsidR="008B0B03" w:rsidRPr="00F5220F">
        <w:rPr>
          <w:rFonts w:eastAsia="仿宋_GB2312"/>
          <w:color w:val="000000"/>
          <w:kern w:val="0"/>
          <w:sz w:val="32"/>
          <w:szCs w:val="32"/>
        </w:rPr>
        <w:t>术科</w:t>
      </w:r>
      <w:r w:rsidRPr="00F5220F">
        <w:rPr>
          <w:rFonts w:eastAsia="仿宋_GB2312"/>
          <w:color w:val="000000"/>
          <w:kern w:val="0"/>
          <w:sz w:val="32"/>
          <w:szCs w:val="32"/>
        </w:rPr>
        <w:t>测试得分（满分</w:t>
      </w:r>
      <w:r w:rsidRPr="00F5220F">
        <w:rPr>
          <w:rFonts w:eastAsia="仿宋_GB2312"/>
          <w:color w:val="000000"/>
          <w:kern w:val="0"/>
          <w:sz w:val="32"/>
          <w:szCs w:val="32"/>
        </w:rPr>
        <w:t>100</w:t>
      </w:r>
      <w:r w:rsidRPr="00F5220F">
        <w:rPr>
          <w:rFonts w:eastAsia="仿宋_GB2312"/>
          <w:color w:val="000000"/>
          <w:kern w:val="0"/>
          <w:sz w:val="32"/>
          <w:szCs w:val="32"/>
        </w:rPr>
        <w:t>分）</w:t>
      </w:r>
      <w:r w:rsidRPr="00F5220F">
        <w:rPr>
          <w:rFonts w:eastAsia="仿宋_GB2312"/>
          <w:color w:val="000000"/>
          <w:kern w:val="0"/>
          <w:sz w:val="32"/>
          <w:szCs w:val="32"/>
        </w:rPr>
        <w:t>=</w:t>
      </w:r>
      <w:r w:rsidRPr="00F5220F">
        <w:rPr>
          <w:rFonts w:eastAsia="仿宋_GB2312"/>
          <w:color w:val="000000"/>
          <w:kern w:val="0"/>
          <w:sz w:val="32"/>
          <w:szCs w:val="32"/>
        </w:rPr>
        <w:t>素描得分</w:t>
      </w:r>
      <w:r w:rsidRPr="00F5220F">
        <w:rPr>
          <w:rFonts w:eastAsia="仿宋_GB2312"/>
          <w:color w:val="000000"/>
          <w:kern w:val="0"/>
          <w:sz w:val="32"/>
          <w:szCs w:val="32"/>
        </w:rPr>
        <w:t>×</w:t>
      </w:r>
      <w:r w:rsidR="004B64A7" w:rsidRPr="00F5220F">
        <w:rPr>
          <w:rFonts w:eastAsia="仿宋_GB2312"/>
          <w:color w:val="000000"/>
          <w:kern w:val="0"/>
          <w:sz w:val="32"/>
          <w:szCs w:val="32"/>
        </w:rPr>
        <w:t>5</w:t>
      </w:r>
      <w:r w:rsidRPr="00F5220F">
        <w:rPr>
          <w:rFonts w:eastAsia="仿宋_GB2312"/>
          <w:color w:val="000000"/>
          <w:kern w:val="0"/>
          <w:sz w:val="32"/>
          <w:szCs w:val="32"/>
        </w:rPr>
        <w:t>0%+</w:t>
      </w:r>
      <w:r w:rsidRPr="00F5220F">
        <w:rPr>
          <w:rFonts w:eastAsia="仿宋_GB2312"/>
          <w:color w:val="000000"/>
          <w:kern w:val="0"/>
          <w:sz w:val="32"/>
          <w:szCs w:val="32"/>
        </w:rPr>
        <w:t>色彩</w:t>
      </w:r>
      <w:r w:rsidRPr="00F5220F">
        <w:rPr>
          <w:rFonts w:eastAsia="仿宋_GB2312"/>
          <w:color w:val="000000"/>
          <w:kern w:val="0"/>
          <w:sz w:val="32"/>
          <w:szCs w:val="32"/>
        </w:rPr>
        <w:lastRenderedPageBreak/>
        <w:t>得分</w:t>
      </w:r>
      <w:r w:rsidRPr="00F5220F">
        <w:rPr>
          <w:rFonts w:eastAsia="仿宋_GB2312"/>
          <w:color w:val="000000"/>
          <w:kern w:val="0"/>
          <w:sz w:val="32"/>
          <w:szCs w:val="32"/>
        </w:rPr>
        <w:t>×</w:t>
      </w:r>
      <w:r w:rsidR="004B64A7" w:rsidRPr="00F5220F">
        <w:rPr>
          <w:rFonts w:eastAsia="仿宋_GB2312"/>
          <w:color w:val="000000"/>
          <w:kern w:val="0"/>
          <w:sz w:val="32"/>
          <w:szCs w:val="32"/>
        </w:rPr>
        <w:t>5</w:t>
      </w:r>
      <w:r w:rsidRPr="00F5220F">
        <w:rPr>
          <w:rFonts w:eastAsia="仿宋_GB2312"/>
          <w:color w:val="000000"/>
          <w:kern w:val="0"/>
          <w:sz w:val="32"/>
          <w:szCs w:val="32"/>
        </w:rPr>
        <w:t>0%</w:t>
      </w:r>
      <w:r w:rsidR="004B64A7" w:rsidRPr="00F5220F">
        <w:rPr>
          <w:rFonts w:eastAsia="仿宋_GB2312"/>
          <w:color w:val="000000"/>
          <w:kern w:val="0"/>
          <w:sz w:val="32"/>
          <w:szCs w:val="32"/>
        </w:rPr>
        <w:t>。</w:t>
      </w:r>
    </w:p>
    <w:p w:rsidR="00FD37D8" w:rsidRPr="00F5220F" w:rsidRDefault="004B64A7">
      <w:pPr>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从</w:t>
      </w:r>
      <w:r w:rsidRPr="00F5220F">
        <w:rPr>
          <w:rFonts w:eastAsia="仿宋_GB2312"/>
          <w:color w:val="000000"/>
          <w:kern w:val="0"/>
          <w:sz w:val="32"/>
          <w:szCs w:val="32"/>
        </w:rPr>
        <w:t>2017</w:t>
      </w:r>
      <w:r w:rsidRPr="00F5220F">
        <w:rPr>
          <w:rFonts w:eastAsia="仿宋_GB2312"/>
          <w:color w:val="000000"/>
          <w:kern w:val="0"/>
          <w:sz w:val="32"/>
          <w:szCs w:val="32"/>
        </w:rPr>
        <w:t>年开始增加速写</w:t>
      </w:r>
      <w:r w:rsidR="008B0B03" w:rsidRPr="00F5220F">
        <w:rPr>
          <w:rFonts w:eastAsia="仿宋_GB2312"/>
          <w:color w:val="000000"/>
          <w:kern w:val="0"/>
          <w:sz w:val="32"/>
          <w:szCs w:val="32"/>
        </w:rPr>
        <w:t>科目</w:t>
      </w:r>
      <w:r w:rsidRPr="00F5220F">
        <w:rPr>
          <w:rFonts w:eastAsia="仿宋_GB2312"/>
          <w:color w:val="000000"/>
          <w:kern w:val="0"/>
          <w:sz w:val="32"/>
          <w:szCs w:val="32"/>
        </w:rPr>
        <w:t>，素描、色彩和速写各占</w:t>
      </w:r>
      <w:r w:rsidRPr="00F5220F">
        <w:rPr>
          <w:rFonts w:eastAsia="仿宋_GB2312"/>
          <w:color w:val="000000"/>
          <w:kern w:val="0"/>
          <w:sz w:val="32"/>
          <w:szCs w:val="32"/>
        </w:rPr>
        <w:t>40%</w:t>
      </w:r>
      <w:r w:rsidRPr="00F5220F">
        <w:rPr>
          <w:rFonts w:eastAsia="仿宋_GB2312"/>
          <w:color w:val="000000"/>
          <w:kern w:val="0"/>
          <w:sz w:val="32"/>
          <w:szCs w:val="32"/>
        </w:rPr>
        <w:t>、</w:t>
      </w:r>
      <w:r w:rsidRPr="00F5220F">
        <w:rPr>
          <w:rFonts w:eastAsia="仿宋_GB2312"/>
          <w:color w:val="000000"/>
          <w:kern w:val="0"/>
          <w:sz w:val="32"/>
          <w:szCs w:val="32"/>
        </w:rPr>
        <w:t>40%</w:t>
      </w:r>
      <w:r w:rsidRPr="00F5220F">
        <w:rPr>
          <w:rFonts w:eastAsia="仿宋_GB2312"/>
          <w:color w:val="000000"/>
          <w:kern w:val="0"/>
          <w:sz w:val="32"/>
          <w:szCs w:val="32"/>
        </w:rPr>
        <w:t>、</w:t>
      </w:r>
      <w:r w:rsidRPr="00F5220F">
        <w:rPr>
          <w:rFonts w:eastAsia="仿宋_GB2312"/>
          <w:color w:val="000000"/>
          <w:kern w:val="0"/>
          <w:sz w:val="32"/>
          <w:szCs w:val="32"/>
        </w:rPr>
        <w:t>20%</w:t>
      </w:r>
      <w:r w:rsidRPr="00F5220F">
        <w:rPr>
          <w:rFonts w:eastAsia="仿宋_GB2312"/>
          <w:color w:val="000000"/>
          <w:kern w:val="0"/>
          <w:sz w:val="32"/>
          <w:szCs w:val="32"/>
        </w:rPr>
        <w:t>。</w:t>
      </w:r>
    </w:p>
    <w:p w:rsidR="00FD37D8" w:rsidRPr="00F5220F" w:rsidRDefault="00605DF0">
      <w:pPr>
        <w:spacing w:line="580" w:lineRule="exact"/>
        <w:ind w:left="640"/>
        <w:rPr>
          <w:rFonts w:eastAsia="仿宋_GB2312"/>
          <w:sz w:val="32"/>
          <w:szCs w:val="32"/>
        </w:rPr>
      </w:pPr>
      <w:r w:rsidRPr="00F5220F">
        <w:rPr>
          <w:rFonts w:eastAsia="仿宋_GB2312"/>
          <w:sz w:val="32"/>
          <w:szCs w:val="32"/>
        </w:rPr>
        <w:t>（</w:t>
      </w:r>
      <w:r w:rsidR="007676DB" w:rsidRPr="00F5220F">
        <w:rPr>
          <w:rFonts w:eastAsia="仿宋_GB2312"/>
          <w:sz w:val="32"/>
          <w:szCs w:val="32"/>
        </w:rPr>
        <w:t>二</w:t>
      </w:r>
      <w:r w:rsidRPr="00F5220F">
        <w:rPr>
          <w:rFonts w:eastAsia="仿宋_GB2312"/>
          <w:sz w:val="32"/>
          <w:szCs w:val="32"/>
        </w:rPr>
        <w:t>）</w:t>
      </w:r>
      <w:r w:rsidR="008B2E5E" w:rsidRPr="00F5220F">
        <w:rPr>
          <w:rFonts w:eastAsia="仿宋_GB2312"/>
          <w:sz w:val="32"/>
          <w:szCs w:val="32"/>
        </w:rPr>
        <w:t>音乐考试内容</w:t>
      </w:r>
    </w:p>
    <w:p w:rsidR="00FD37D8" w:rsidRPr="00F5220F" w:rsidRDefault="004A2B9C">
      <w:pPr>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考试科目包括：</w:t>
      </w:r>
      <w:r w:rsidR="008F46F3" w:rsidRPr="00F5220F">
        <w:rPr>
          <w:rFonts w:eastAsia="仿宋_GB2312"/>
          <w:color w:val="000000"/>
          <w:kern w:val="0"/>
          <w:sz w:val="32"/>
          <w:szCs w:val="32"/>
        </w:rPr>
        <w:t>视唱练耳、器乐、声乐</w:t>
      </w:r>
      <w:r w:rsidRPr="00F5220F">
        <w:rPr>
          <w:rFonts w:eastAsia="仿宋_GB2312"/>
          <w:color w:val="000000"/>
          <w:kern w:val="0"/>
          <w:sz w:val="32"/>
          <w:szCs w:val="32"/>
        </w:rPr>
        <w:t>。</w:t>
      </w:r>
      <w:r w:rsidR="009B7B28" w:rsidRPr="00F5220F">
        <w:rPr>
          <w:rFonts w:eastAsia="仿宋_GB2312"/>
          <w:color w:val="000000"/>
          <w:kern w:val="0"/>
          <w:sz w:val="32"/>
          <w:szCs w:val="32"/>
        </w:rPr>
        <w:t>视唱练耳满分为</w:t>
      </w:r>
      <w:r w:rsidR="009B7B28" w:rsidRPr="00F5220F">
        <w:rPr>
          <w:rFonts w:eastAsia="仿宋_GB2312"/>
          <w:color w:val="000000"/>
          <w:kern w:val="0"/>
          <w:sz w:val="32"/>
          <w:szCs w:val="32"/>
        </w:rPr>
        <w:t>30</w:t>
      </w:r>
      <w:r w:rsidR="009B7B28" w:rsidRPr="00F5220F">
        <w:rPr>
          <w:rFonts w:eastAsia="仿宋_GB2312"/>
          <w:color w:val="000000"/>
          <w:kern w:val="0"/>
          <w:sz w:val="32"/>
          <w:szCs w:val="32"/>
        </w:rPr>
        <w:t>分，器乐、声乐</w:t>
      </w:r>
      <w:r w:rsidRPr="00F5220F">
        <w:rPr>
          <w:rFonts w:eastAsia="仿宋_GB2312"/>
          <w:color w:val="000000"/>
          <w:kern w:val="0"/>
          <w:sz w:val="32"/>
          <w:szCs w:val="32"/>
        </w:rPr>
        <w:t>满分</w:t>
      </w:r>
      <w:r w:rsidR="009B7B28" w:rsidRPr="00F5220F">
        <w:rPr>
          <w:rFonts w:eastAsia="仿宋_GB2312"/>
          <w:color w:val="000000"/>
          <w:kern w:val="0"/>
          <w:sz w:val="32"/>
          <w:szCs w:val="32"/>
        </w:rPr>
        <w:t>为</w:t>
      </w:r>
      <w:r w:rsidRPr="00F5220F">
        <w:rPr>
          <w:rFonts w:eastAsia="仿宋_GB2312"/>
          <w:color w:val="000000"/>
          <w:kern w:val="0"/>
          <w:sz w:val="32"/>
          <w:szCs w:val="32"/>
        </w:rPr>
        <w:t>100</w:t>
      </w:r>
      <w:r w:rsidRPr="00F5220F">
        <w:rPr>
          <w:rFonts w:eastAsia="仿宋_GB2312"/>
          <w:color w:val="000000"/>
          <w:kern w:val="0"/>
          <w:sz w:val="32"/>
          <w:szCs w:val="32"/>
        </w:rPr>
        <w:t>分。</w:t>
      </w:r>
    </w:p>
    <w:p w:rsidR="00FD37D8" w:rsidRPr="00F5220F" w:rsidRDefault="008F46F3">
      <w:pPr>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器乐科目的应试乐器</w:t>
      </w:r>
      <w:r w:rsidR="009B7B28" w:rsidRPr="00F5220F">
        <w:rPr>
          <w:rFonts w:eastAsia="仿宋_GB2312"/>
          <w:color w:val="000000"/>
          <w:kern w:val="0"/>
          <w:sz w:val="32"/>
          <w:szCs w:val="32"/>
        </w:rPr>
        <w:t>原则上</w:t>
      </w:r>
      <w:r w:rsidRPr="00F5220F">
        <w:rPr>
          <w:rFonts w:eastAsia="仿宋_GB2312"/>
          <w:color w:val="000000"/>
          <w:kern w:val="0"/>
          <w:sz w:val="32"/>
          <w:szCs w:val="32"/>
        </w:rPr>
        <w:t>限定为：钢琴、小提琴、大提琴、长笛、单簧管、小号、萨克斯管、古典吉他、手风琴、双排键电子琴、二胡、高胡、古筝、琵琶、阮、竹笛、扬琴、打击乐等</w:t>
      </w:r>
      <w:r w:rsidRPr="00F5220F">
        <w:rPr>
          <w:rFonts w:eastAsia="仿宋_GB2312"/>
          <w:color w:val="000000"/>
          <w:kern w:val="0"/>
          <w:sz w:val="32"/>
          <w:szCs w:val="32"/>
        </w:rPr>
        <w:t>18</w:t>
      </w:r>
      <w:r w:rsidRPr="00F5220F">
        <w:rPr>
          <w:rFonts w:eastAsia="仿宋_GB2312"/>
          <w:color w:val="000000"/>
          <w:kern w:val="0"/>
          <w:sz w:val="32"/>
          <w:szCs w:val="32"/>
        </w:rPr>
        <w:t>种乐器。</w:t>
      </w:r>
    </w:p>
    <w:p w:rsidR="00FD37D8" w:rsidRPr="00F5220F" w:rsidRDefault="004A2B9C">
      <w:pPr>
        <w:spacing w:line="580" w:lineRule="exact"/>
        <w:ind w:firstLineChars="200" w:firstLine="640"/>
        <w:rPr>
          <w:rFonts w:eastAsia="仿宋_GB2312"/>
          <w:color w:val="000000"/>
          <w:kern w:val="0"/>
          <w:sz w:val="32"/>
          <w:szCs w:val="32"/>
        </w:rPr>
      </w:pPr>
      <w:r w:rsidRPr="00F5220F">
        <w:rPr>
          <w:rFonts w:eastAsia="仿宋_GB2312"/>
          <w:color w:val="000000"/>
          <w:kern w:val="0"/>
          <w:sz w:val="32"/>
          <w:szCs w:val="32"/>
        </w:rPr>
        <w:t>音乐术科测试得分（满分为</w:t>
      </w:r>
      <w:r w:rsidRPr="00F5220F">
        <w:rPr>
          <w:rFonts w:eastAsia="仿宋_GB2312"/>
          <w:color w:val="000000"/>
          <w:kern w:val="0"/>
          <w:sz w:val="32"/>
          <w:szCs w:val="32"/>
        </w:rPr>
        <w:t>100</w:t>
      </w:r>
      <w:r w:rsidRPr="00F5220F">
        <w:rPr>
          <w:rFonts w:eastAsia="仿宋_GB2312"/>
          <w:color w:val="000000"/>
          <w:kern w:val="0"/>
          <w:sz w:val="32"/>
          <w:szCs w:val="32"/>
        </w:rPr>
        <w:t>分）</w:t>
      </w:r>
      <w:r w:rsidRPr="00F5220F">
        <w:rPr>
          <w:rFonts w:eastAsia="仿宋_GB2312"/>
          <w:color w:val="000000"/>
          <w:kern w:val="0"/>
          <w:sz w:val="32"/>
          <w:szCs w:val="32"/>
        </w:rPr>
        <w:t>=</w:t>
      </w:r>
      <w:r w:rsidRPr="00F5220F">
        <w:rPr>
          <w:rFonts w:eastAsia="仿宋_GB2312"/>
          <w:color w:val="000000"/>
          <w:kern w:val="0"/>
          <w:sz w:val="32"/>
          <w:szCs w:val="32"/>
        </w:rPr>
        <w:t>视唱练耳得分</w:t>
      </w:r>
      <w:r w:rsidR="00650378" w:rsidRPr="00F5220F">
        <w:rPr>
          <w:rFonts w:eastAsia="仿宋_GB2312"/>
          <w:color w:val="000000"/>
          <w:kern w:val="0"/>
          <w:sz w:val="32"/>
          <w:szCs w:val="32"/>
        </w:rPr>
        <w:t>(</w:t>
      </w:r>
      <w:r w:rsidR="00650378" w:rsidRPr="00F5220F">
        <w:rPr>
          <w:rFonts w:eastAsia="仿宋_GB2312" w:hAnsiTheme="minorHAnsi"/>
          <w:color w:val="000000"/>
          <w:kern w:val="0"/>
          <w:sz w:val="32"/>
          <w:szCs w:val="32"/>
          <w:lang w:val="en-GB"/>
        </w:rPr>
        <w:t>满分</w:t>
      </w:r>
      <w:r w:rsidR="00650378" w:rsidRPr="00F5220F">
        <w:rPr>
          <w:rFonts w:eastAsia="仿宋_GB2312"/>
          <w:color w:val="000000"/>
          <w:kern w:val="0"/>
          <w:sz w:val="32"/>
          <w:szCs w:val="32"/>
          <w:lang w:val="en-GB"/>
        </w:rPr>
        <w:t>30</w:t>
      </w:r>
      <w:r w:rsidR="00650378" w:rsidRPr="00F5220F">
        <w:rPr>
          <w:rFonts w:eastAsia="仿宋_GB2312" w:hAnsiTheme="minorHAnsi"/>
          <w:color w:val="000000"/>
          <w:kern w:val="0"/>
          <w:sz w:val="32"/>
          <w:szCs w:val="32"/>
          <w:lang w:val="en-GB"/>
        </w:rPr>
        <w:t>分）</w:t>
      </w:r>
      <w:r w:rsidRPr="00F5220F">
        <w:rPr>
          <w:rFonts w:eastAsia="仿宋_GB2312"/>
          <w:color w:val="000000"/>
          <w:kern w:val="0"/>
          <w:sz w:val="32"/>
          <w:szCs w:val="32"/>
        </w:rPr>
        <w:t>+</w:t>
      </w:r>
      <w:r w:rsidRPr="00F5220F">
        <w:rPr>
          <w:rFonts w:eastAsia="仿宋_GB2312"/>
          <w:color w:val="000000"/>
          <w:kern w:val="0"/>
          <w:sz w:val="32"/>
          <w:szCs w:val="32"/>
        </w:rPr>
        <w:t>器乐得分</w:t>
      </w:r>
      <w:r w:rsidRPr="00F5220F">
        <w:rPr>
          <w:rFonts w:eastAsia="仿宋_GB2312"/>
          <w:color w:val="000000"/>
          <w:kern w:val="0"/>
          <w:sz w:val="32"/>
          <w:szCs w:val="32"/>
        </w:rPr>
        <w:t xml:space="preserve">×35% + </w:t>
      </w:r>
      <w:r w:rsidRPr="00F5220F">
        <w:rPr>
          <w:rFonts w:eastAsia="仿宋_GB2312"/>
          <w:color w:val="000000"/>
          <w:kern w:val="0"/>
          <w:sz w:val="32"/>
          <w:szCs w:val="32"/>
        </w:rPr>
        <w:t>声乐得分</w:t>
      </w:r>
      <w:r w:rsidRPr="00F5220F">
        <w:rPr>
          <w:rFonts w:eastAsia="仿宋_GB2312"/>
          <w:color w:val="000000"/>
          <w:kern w:val="0"/>
          <w:sz w:val="32"/>
          <w:szCs w:val="32"/>
        </w:rPr>
        <w:t>×35%</w:t>
      </w:r>
      <w:r w:rsidRPr="00F5220F">
        <w:rPr>
          <w:rFonts w:eastAsia="仿宋_GB2312"/>
          <w:color w:val="000000"/>
          <w:kern w:val="0"/>
          <w:sz w:val="32"/>
          <w:szCs w:val="32"/>
        </w:rPr>
        <w:t>，汇总后四舍五入取整数计分。</w:t>
      </w:r>
    </w:p>
    <w:p w:rsidR="00FD37D8" w:rsidRPr="00F5220F" w:rsidRDefault="00AF3AC9">
      <w:pPr>
        <w:spacing w:line="580" w:lineRule="exact"/>
        <w:ind w:firstLineChars="200" w:firstLine="640"/>
        <w:rPr>
          <w:rFonts w:eastAsia="仿宋_GB2312"/>
          <w:sz w:val="32"/>
          <w:szCs w:val="32"/>
        </w:rPr>
      </w:pPr>
      <w:r w:rsidRPr="00F5220F">
        <w:rPr>
          <w:rFonts w:eastAsia="仿宋_GB2312"/>
          <w:sz w:val="32"/>
          <w:szCs w:val="32"/>
        </w:rPr>
        <w:t>（</w:t>
      </w:r>
      <w:r w:rsidR="007676DB" w:rsidRPr="00F5220F">
        <w:rPr>
          <w:rFonts w:eastAsia="仿宋_GB2312"/>
          <w:sz w:val="32"/>
          <w:szCs w:val="32"/>
        </w:rPr>
        <w:t>三</w:t>
      </w:r>
      <w:r w:rsidRPr="00F5220F">
        <w:rPr>
          <w:rFonts w:eastAsia="仿宋_GB2312"/>
          <w:sz w:val="32"/>
          <w:szCs w:val="32"/>
        </w:rPr>
        <w:t>）舞蹈考试内容</w:t>
      </w:r>
    </w:p>
    <w:p w:rsidR="00FD37D8" w:rsidRPr="00F5220F" w:rsidRDefault="004266A9">
      <w:pPr>
        <w:spacing w:line="580" w:lineRule="exact"/>
        <w:ind w:firstLineChars="200" w:firstLine="640"/>
        <w:rPr>
          <w:rFonts w:eastAsia="仿宋_GB2312"/>
          <w:kern w:val="0"/>
          <w:sz w:val="32"/>
          <w:szCs w:val="32"/>
        </w:rPr>
      </w:pPr>
      <w:r w:rsidRPr="00F5220F">
        <w:rPr>
          <w:rFonts w:eastAsia="仿宋_GB2312"/>
          <w:kern w:val="0"/>
          <w:sz w:val="32"/>
          <w:szCs w:val="32"/>
        </w:rPr>
        <w:t>舞蹈种类包括中国古典</w:t>
      </w:r>
      <w:r w:rsidRPr="00F5220F">
        <w:rPr>
          <w:rFonts w:eastAsia="仿宋_GB2312"/>
          <w:kern w:val="0"/>
          <w:sz w:val="32"/>
          <w:szCs w:val="32"/>
        </w:rPr>
        <w:t> </w:t>
      </w:r>
      <w:r w:rsidRPr="00F5220F">
        <w:rPr>
          <w:rFonts w:eastAsia="仿宋_GB2312"/>
          <w:kern w:val="0"/>
          <w:sz w:val="32"/>
          <w:szCs w:val="32"/>
        </w:rPr>
        <w:t>舞、民族舞、芭蕾舞、现代舞</w:t>
      </w:r>
      <w:r w:rsidR="009B7B28" w:rsidRPr="00F5220F">
        <w:rPr>
          <w:rFonts w:eastAsia="仿宋_GB2312"/>
          <w:kern w:val="0"/>
          <w:sz w:val="32"/>
          <w:szCs w:val="32"/>
        </w:rPr>
        <w:t>、</w:t>
      </w:r>
      <w:r w:rsidRPr="00F5220F">
        <w:rPr>
          <w:rFonts w:eastAsia="仿宋_GB2312"/>
          <w:kern w:val="0"/>
          <w:sz w:val="32"/>
          <w:szCs w:val="32"/>
        </w:rPr>
        <w:t>当代舞，不含体育舞蹈</w:t>
      </w:r>
      <w:r w:rsidR="007676DB" w:rsidRPr="00F5220F">
        <w:rPr>
          <w:rFonts w:eastAsia="仿宋_GB2312"/>
          <w:kern w:val="0"/>
          <w:sz w:val="32"/>
          <w:szCs w:val="32"/>
        </w:rPr>
        <w:t>，总分满分为</w:t>
      </w:r>
      <w:r w:rsidR="007676DB" w:rsidRPr="00F5220F">
        <w:rPr>
          <w:rFonts w:eastAsia="仿宋_GB2312"/>
          <w:kern w:val="0"/>
          <w:sz w:val="32"/>
          <w:szCs w:val="32"/>
        </w:rPr>
        <w:t>100</w:t>
      </w:r>
      <w:r w:rsidR="007676DB" w:rsidRPr="00F5220F">
        <w:rPr>
          <w:rFonts w:eastAsia="仿宋_GB2312"/>
          <w:kern w:val="0"/>
          <w:sz w:val="32"/>
          <w:szCs w:val="32"/>
        </w:rPr>
        <w:t>分。</w:t>
      </w:r>
    </w:p>
    <w:p w:rsidR="00FD37D8" w:rsidRPr="00F5220F" w:rsidRDefault="004266A9">
      <w:pPr>
        <w:spacing w:line="580" w:lineRule="exact"/>
        <w:ind w:firstLineChars="200" w:firstLine="640"/>
        <w:rPr>
          <w:rFonts w:eastAsia="仿宋_GB2312"/>
          <w:kern w:val="0"/>
          <w:sz w:val="32"/>
          <w:szCs w:val="32"/>
        </w:rPr>
      </w:pPr>
      <w:r w:rsidRPr="00F5220F">
        <w:rPr>
          <w:rFonts w:eastAsia="仿宋_GB2312"/>
          <w:kern w:val="0"/>
          <w:sz w:val="32"/>
          <w:szCs w:val="32"/>
        </w:rPr>
        <w:t>1</w:t>
      </w:r>
      <w:r w:rsidRPr="00F5220F">
        <w:rPr>
          <w:rFonts w:eastAsia="仿宋_GB2312"/>
          <w:kern w:val="0"/>
          <w:sz w:val="32"/>
          <w:szCs w:val="32"/>
        </w:rPr>
        <w:t>、</w:t>
      </w:r>
      <w:r w:rsidR="009B7B28" w:rsidRPr="00F5220F">
        <w:rPr>
          <w:rFonts w:eastAsia="仿宋_GB2312"/>
          <w:kern w:val="0"/>
          <w:sz w:val="32"/>
          <w:szCs w:val="32"/>
        </w:rPr>
        <w:t>视唱练耳（</w:t>
      </w:r>
      <w:r w:rsidR="009B7B28" w:rsidRPr="00F5220F">
        <w:rPr>
          <w:rFonts w:eastAsia="仿宋_GB2312"/>
          <w:kern w:val="0"/>
          <w:sz w:val="32"/>
          <w:szCs w:val="32"/>
        </w:rPr>
        <w:t>20</w:t>
      </w:r>
      <w:r w:rsidR="009B7B28" w:rsidRPr="00F5220F">
        <w:rPr>
          <w:rFonts w:eastAsia="仿宋_GB2312"/>
          <w:kern w:val="0"/>
          <w:sz w:val="32"/>
          <w:szCs w:val="32"/>
        </w:rPr>
        <w:t>分）：</w:t>
      </w:r>
      <w:r w:rsidR="001F7925" w:rsidRPr="00F5220F">
        <w:rPr>
          <w:rFonts w:eastAsia="仿宋_GB2312"/>
          <w:kern w:val="0"/>
          <w:sz w:val="32"/>
          <w:szCs w:val="32"/>
        </w:rPr>
        <w:t>与音乐生同时考试</w:t>
      </w:r>
      <w:r w:rsidR="001F7925" w:rsidRPr="00F5220F">
        <w:rPr>
          <w:rFonts w:eastAsia="仿宋_GB2312"/>
          <w:kern w:val="0"/>
          <w:sz w:val="32"/>
          <w:szCs w:val="32"/>
        </w:rPr>
        <w:t>,</w:t>
      </w:r>
      <w:r w:rsidR="001F7925" w:rsidRPr="00F5220F">
        <w:rPr>
          <w:rFonts w:eastAsia="仿宋_GB2312"/>
          <w:kern w:val="0"/>
          <w:sz w:val="32"/>
          <w:szCs w:val="32"/>
        </w:rPr>
        <w:t>成绩折合为</w:t>
      </w:r>
      <w:r w:rsidR="001F7925" w:rsidRPr="00F5220F">
        <w:rPr>
          <w:rFonts w:eastAsia="仿宋_GB2312"/>
          <w:kern w:val="0"/>
          <w:sz w:val="32"/>
          <w:szCs w:val="32"/>
        </w:rPr>
        <w:t>20</w:t>
      </w:r>
      <w:r w:rsidR="001F7925" w:rsidRPr="00F5220F">
        <w:rPr>
          <w:rFonts w:eastAsia="仿宋_GB2312"/>
          <w:kern w:val="0"/>
          <w:sz w:val="32"/>
          <w:szCs w:val="32"/>
        </w:rPr>
        <w:t>分。</w:t>
      </w:r>
    </w:p>
    <w:p w:rsidR="00FD37D8" w:rsidRPr="00F5220F" w:rsidRDefault="009B7B28">
      <w:pPr>
        <w:spacing w:line="580" w:lineRule="exact"/>
        <w:ind w:firstLineChars="200" w:firstLine="640"/>
        <w:rPr>
          <w:rFonts w:eastAsia="仿宋_GB2312"/>
          <w:kern w:val="0"/>
          <w:sz w:val="32"/>
          <w:szCs w:val="32"/>
        </w:rPr>
      </w:pPr>
      <w:r w:rsidRPr="00F5220F">
        <w:rPr>
          <w:rFonts w:eastAsia="仿宋_GB2312"/>
          <w:kern w:val="0"/>
          <w:sz w:val="32"/>
          <w:szCs w:val="32"/>
        </w:rPr>
        <w:t>2</w:t>
      </w:r>
      <w:r w:rsidRPr="00F5220F">
        <w:rPr>
          <w:rFonts w:eastAsia="仿宋_GB2312"/>
          <w:kern w:val="0"/>
          <w:sz w:val="32"/>
          <w:szCs w:val="32"/>
        </w:rPr>
        <w:t>、</w:t>
      </w:r>
      <w:r w:rsidR="004266A9" w:rsidRPr="00F5220F">
        <w:rPr>
          <w:rFonts w:eastAsia="仿宋_GB2312"/>
          <w:kern w:val="0"/>
          <w:sz w:val="32"/>
          <w:szCs w:val="32"/>
        </w:rPr>
        <w:t>舞蹈基本功测试</w:t>
      </w:r>
      <w:r w:rsidR="004266A9" w:rsidRPr="00F5220F">
        <w:rPr>
          <w:rFonts w:eastAsia="仿宋_GB2312"/>
          <w:kern w:val="0"/>
          <w:sz w:val="32"/>
          <w:szCs w:val="32"/>
        </w:rPr>
        <w:t> </w:t>
      </w:r>
      <w:r w:rsidR="004266A9" w:rsidRPr="00F5220F">
        <w:rPr>
          <w:rFonts w:eastAsia="仿宋_GB2312"/>
          <w:kern w:val="0"/>
          <w:sz w:val="32"/>
          <w:szCs w:val="32"/>
        </w:rPr>
        <w:t>（</w:t>
      </w:r>
      <w:r w:rsidRPr="00F5220F">
        <w:rPr>
          <w:rFonts w:eastAsia="仿宋_GB2312"/>
          <w:kern w:val="0"/>
          <w:sz w:val="32"/>
          <w:szCs w:val="32"/>
        </w:rPr>
        <w:t>4</w:t>
      </w:r>
      <w:r w:rsidR="004266A9" w:rsidRPr="00F5220F">
        <w:rPr>
          <w:rFonts w:eastAsia="仿宋_GB2312"/>
          <w:kern w:val="0"/>
          <w:sz w:val="32"/>
          <w:szCs w:val="32"/>
        </w:rPr>
        <w:t>0</w:t>
      </w:r>
      <w:r w:rsidR="004266A9" w:rsidRPr="00F5220F">
        <w:rPr>
          <w:rFonts w:eastAsia="仿宋_GB2312"/>
          <w:kern w:val="0"/>
          <w:sz w:val="32"/>
          <w:szCs w:val="32"/>
        </w:rPr>
        <w:t>分）：软开度、控制、跳跃、旋转、翻身、技术技巧展示；</w:t>
      </w:r>
    </w:p>
    <w:p w:rsidR="00FD37D8" w:rsidRPr="00F5220F" w:rsidRDefault="009B7B28">
      <w:pPr>
        <w:spacing w:line="580" w:lineRule="exact"/>
        <w:ind w:firstLineChars="200" w:firstLine="640"/>
        <w:rPr>
          <w:rFonts w:eastAsia="仿宋_GB2312"/>
          <w:kern w:val="0"/>
          <w:sz w:val="32"/>
          <w:szCs w:val="32"/>
        </w:rPr>
      </w:pPr>
      <w:r w:rsidRPr="00F5220F">
        <w:rPr>
          <w:rFonts w:eastAsia="仿宋_GB2312"/>
          <w:kern w:val="0"/>
          <w:sz w:val="32"/>
          <w:szCs w:val="32"/>
        </w:rPr>
        <w:t>3</w:t>
      </w:r>
      <w:r w:rsidR="004266A9" w:rsidRPr="00F5220F">
        <w:rPr>
          <w:rFonts w:eastAsia="仿宋_GB2312"/>
          <w:kern w:val="0"/>
          <w:sz w:val="32"/>
          <w:szCs w:val="32"/>
        </w:rPr>
        <w:t>、表演剧目或组合（</w:t>
      </w:r>
      <w:r w:rsidRPr="00F5220F">
        <w:rPr>
          <w:rFonts w:eastAsia="仿宋_GB2312"/>
          <w:kern w:val="0"/>
          <w:sz w:val="32"/>
          <w:szCs w:val="32"/>
        </w:rPr>
        <w:t>2</w:t>
      </w:r>
      <w:r w:rsidR="004266A9" w:rsidRPr="00F5220F">
        <w:rPr>
          <w:rFonts w:eastAsia="仿宋_GB2312"/>
          <w:kern w:val="0"/>
          <w:sz w:val="32"/>
          <w:szCs w:val="32"/>
        </w:rPr>
        <w:t>0</w:t>
      </w:r>
      <w:r w:rsidR="004266A9" w:rsidRPr="00F5220F">
        <w:rPr>
          <w:rFonts w:eastAsia="仿宋_GB2312"/>
          <w:kern w:val="0"/>
          <w:sz w:val="32"/>
          <w:szCs w:val="32"/>
        </w:rPr>
        <w:t>分），考生自备舞蹈剧目片段参加考试。</w:t>
      </w:r>
    </w:p>
    <w:p w:rsidR="00FD37D8" w:rsidRPr="00F5220F" w:rsidRDefault="009B7B28">
      <w:pPr>
        <w:spacing w:line="580" w:lineRule="exact"/>
        <w:ind w:firstLineChars="200" w:firstLine="640"/>
        <w:rPr>
          <w:rFonts w:eastAsia="仿宋_GB2312"/>
          <w:kern w:val="0"/>
          <w:sz w:val="32"/>
          <w:szCs w:val="32"/>
        </w:rPr>
      </w:pPr>
      <w:r w:rsidRPr="00F5220F">
        <w:rPr>
          <w:rFonts w:eastAsia="仿宋_GB2312"/>
          <w:kern w:val="0"/>
          <w:sz w:val="32"/>
          <w:szCs w:val="32"/>
        </w:rPr>
        <w:t>4</w:t>
      </w:r>
      <w:r w:rsidR="004266A9" w:rsidRPr="00F5220F">
        <w:rPr>
          <w:rFonts w:eastAsia="仿宋_GB2312"/>
          <w:kern w:val="0"/>
          <w:sz w:val="32"/>
          <w:szCs w:val="32"/>
        </w:rPr>
        <w:t>、动作模仿（</w:t>
      </w:r>
      <w:r w:rsidR="004266A9" w:rsidRPr="00F5220F">
        <w:rPr>
          <w:rFonts w:eastAsia="仿宋_GB2312"/>
          <w:kern w:val="0"/>
          <w:sz w:val="32"/>
          <w:szCs w:val="32"/>
        </w:rPr>
        <w:t>10</w:t>
      </w:r>
      <w:r w:rsidR="004266A9" w:rsidRPr="00F5220F">
        <w:rPr>
          <w:rFonts w:eastAsia="仿宋_GB2312"/>
          <w:kern w:val="0"/>
          <w:sz w:val="32"/>
          <w:szCs w:val="32"/>
        </w:rPr>
        <w:t>分）</w:t>
      </w:r>
      <w:r w:rsidR="00432CDD" w:rsidRPr="00F5220F">
        <w:rPr>
          <w:rFonts w:eastAsia="仿宋_GB2312"/>
          <w:kern w:val="0"/>
          <w:sz w:val="32"/>
          <w:szCs w:val="32"/>
        </w:rPr>
        <w:t>。</w:t>
      </w:r>
    </w:p>
    <w:p w:rsidR="00FD37D8" w:rsidRPr="00F5220F" w:rsidRDefault="009B7B28">
      <w:pPr>
        <w:spacing w:line="580" w:lineRule="exact"/>
        <w:ind w:firstLineChars="200" w:firstLine="640"/>
        <w:rPr>
          <w:rFonts w:eastAsia="仿宋_GB2312"/>
          <w:kern w:val="0"/>
          <w:sz w:val="32"/>
          <w:szCs w:val="32"/>
        </w:rPr>
      </w:pPr>
      <w:r w:rsidRPr="00F5220F">
        <w:rPr>
          <w:rFonts w:eastAsia="仿宋_GB2312"/>
          <w:kern w:val="0"/>
          <w:sz w:val="32"/>
          <w:szCs w:val="32"/>
        </w:rPr>
        <w:lastRenderedPageBreak/>
        <w:t>5</w:t>
      </w:r>
      <w:r w:rsidR="004A2B9C" w:rsidRPr="00F5220F">
        <w:rPr>
          <w:rFonts w:eastAsia="仿宋_GB2312"/>
          <w:kern w:val="0"/>
          <w:sz w:val="32"/>
          <w:szCs w:val="32"/>
        </w:rPr>
        <w:t>、即兴舞段表演（</w:t>
      </w:r>
      <w:r w:rsidR="004A2B9C" w:rsidRPr="00F5220F">
        <w:rPr>
          <w:rFonts w:eastAsia="仿宋_GB2312"/>
          <w:kern w:val="0"/>
          <w:sz w:val="32"/>
          <w:szCs w:val="32"/>
        </w:rPr>
        <w:t>10</w:t>
      </w:r>
      <w:r w:rsidR="004A2B9C" w:rsidRPr="00F5220F">
        <w:rPr>
          <w:rFonts w:eastAsia="仿宋_GB2312"/>
          <w:kern w:val="0"/>
          <w:sz w:val="32"/>
          <w:szCs w:val="32"/>
        </w:rPr>
        <w:t>分）。</w:t>
      </w:r>
    </w:p>
    <w:p w:rsidR="00FD37D8" w:rsidRPr="00F5220F" w:rsidRDefault="007676DB">
      <w:pPr>
        <w:spacing w:line="580" w:lineRule="exact"/>
        <w:ind w:firstLineChars="200" w:firstLine="640"/>
        <w:rPr>
          <w:rFonts w:eastAsia="仿宋_GB2312"/>
          <w:kern w:val="0"/>
          <w:sz w:val="32"/>
          <w:szCs w:val="32"/>
        </w:rPr>
      </w:pPr>
      <w:r w:rsidRPr="00F5220F">
        <w:rPr>
          <w:rFonts w:eastAsia="仿宋_GB2312"/>
          <w:kern w:val="0"/>
          <w:sz w:val="32"/>
          <w:szCs w:val="32"/>
        </w:rPr>
        <w:t>各项目考试具体要求、评分标准详见考试大纲。</w:t>
      </w:r>
    </w:p>
    <w:p w:rsidR="00FD37D8" w:rsidRPr="00F5220F" w:rsidRDefault="009B7B28">
      <w:pPr>
        <w:numPr>
          <w:ilvl w:val="0"/>
          <w:numId w:val="1"/>
        </w:numPr>
        <w:spacing w:line="580" w:lineRule="exact"/>
        <w:rPr>
          <w:rFonts w:eastAsia="黑体"/>
          <w:sz w:val="32"/>
          <w:szCs w:val="32"/>
        </w:rPr>
      </w:pPr>
      <w:r w:rsidRPr="00F5220F">
        <w:rPr>
          <w:rFonts w:eastAsia="黑体" w:hAnsi="黑体"/>
          <w:sz w:val="32"/>
          <w:szCs w:val="32"/>
        </w:rPr>
        <w:t>专业</w:t>
      </w:r>
      <w:r w:rsidR="00AF3AC9" w:rsidRPr="00F5220F">
        <w:rPr>
          <w:rFonts w:eastAsia="黑体" w:hAnsi="黑体"/>
          <w:sz w:val="32"/>
          <w:szCs w:val="32"/>
        </w:rPr>
        <w:t>术科</w:t>
      </w:r>
      <w:r w:rsidR="008B2E5E" w:rsidRPr="00F5220F">
        <w:rPr>
          <w:rFonts w:eastAsia="黑体" w:hAnsi="黑体"/>
          <w:sz w:val="32"/>
          <w:szCs w:val="32"/>
        </w:rPr>
        <w:t>成绩的确定</w:t>
      </w:r>
    </w:p>
    <w:p w:rsidR="00FD37D8" w:rsidRPr="00F5220F" w:rsidRDefault="008B2E5E">
      <w:pPr>
        <w:spacing w:line="580" w:lineRule="exact"/>
        <w:ind w:firstLineChars="200" w:firstLine="640"/>
        <w:rPr>
          <w:rFonts w:eastAsia="仿宋_GB2312"/>
          <w:kern w:val="0"/>
          <w:sz w:val="32"/>
          <w:szCs w:val="32"/>
        </w:rPr>
      </w:pPr>
      <w:r w:rsidRPr="00F5220F">
        <w:rPr>
          <w:rFonts w:eastAsia="仿宋_GB2312"/>
          <w:kern w:val="0"/>
          <w:sz w:val="32"/>
          <w:szCs w:val="32"/>
        </w:rPr>
        <w:t>普通高中招收</w:t>
      </w:r>
      <w:r w:rsidR="004266A9" w:rsidRPr="00F5220F">
        <w:rPr>
          <w:rFonts w:eastAsia="仿宋_GB2312"/>
          <w:kern w:val="0"/>
          <w:sz w:val="32"/>
          <w:szCs w:val="32"/>
        </w:rPr>
        <w:t>艺术</w:t>
      </w:r>
      <w:r w:rsidRPr="00F5220F">
        <w:rPr>
          <w:rFonts w:eastAsia="仿宋_GB2312"/>
          <w:kern w:val="0"/>
          <w:sz w:val="32"/>
          <w:szCs w:val="32"/>
        </w:rPr>
        <w:t>生，直接使用市联考成绩作为评定考生术科考试成绩的唯一依据</w:t>
      </w:r>
      <w:r w:rsidR="009B7B28" w:rsidRPr="00F5220F">
        <w:rPr>
          <w:rFonts w:eastAsia="仿宋_GB2312"/>
          <w:kern w:val="0"/>
          <w:sz w:val="32"/>
          <w:szCs w:val="32"/>
        </w:rPr>
        <w:t>。原则上</w:t>
      </w:r>
      <w:r w:rsidR="004266A9" w:rsidRPr="00F5220F">
        <w:rPr>
          <w:rFonts w:eastAsia="仿宋_GB2312"/>
          <w:kern w:val="0"/>
          <w:sz w:val="32"/>
          <w:szCs w:val="32"/>
        </w:rPr>
        <w:t>按</w:t>
      </w:r>
      <w:r w:rsidR="009B7B28" w:rsidRPr="00F5220F">
        <w:rPr>
          <w:rFonts w:eastAsia="仿宋_GB2312"/>
          <w:kern w:val="0"/>
          <w:sz w:val="32"/>
          <w:szCs w:val="32"/>
        </w:rPr>
        <w:t>全市美术、音乐、舞蹈等各类</w:t>
      </w:r>
      <w:r w:rsidR="004266A9" w:rsidRPr="00F5220F">
        <w:rPr>
          <w:rFonts w:eastAsia="仿宋_GB2312"/>
          <w:kern w:val="0"/>
          <w:sz w:val="32"/>
          <w:szCs w:val="32"/>
        </w:rPr>
        <w:t>招生计划</w:t>
      </w:r>
      <w:r w:rsidR="00432CDD" w:rsidRPr="00F5220F">
        <w:rPr>
          <w:rFonts w:eastAsia="仿宋_GB2312"/>
          <w:kern w:val="0"/>
          <w:sz w:val="32"/>
          <w:szCs w:val="32"/>
        </w:rPr>
        <w:t>总</w:t>
      </w:r>
      <w:r w:rsidR="004266A9" w:rsidRPr="00F5220F">
        <w:rPr>
          <w:rFonts w:eastAsia="仿宋_GB2312"/>
          <w:kern w:val="0"/>
          <w:sz w:val="32"/>
          <w:szCs w:val="32"/>
        </w:rPr>
        <w:t>数的</w:t>
      </w:r>
      <w:r w:rsidR="004266A9" w:rsidRPr="00F5220F">
        <w:rPr>
          <w:rFonts w:eastAsia="仿宋_GB2312"/>
          <w:kern w:val="0"/>
          <w:sz w:val="32"/>
          <w:szCs w:val="32"/>
        </w:rPr>
        <w:t>1</w:t>
      </w:r>
      <w:r w:rsidR="004266A9" w:rsidRPr="00F5220F">
        <w:rPr>
          <w:rFonts w:eastAsia="仿宋_GB2312"/>
          <w:kern w:val="0"/>
          <w:sz w:val="32"/>
          <w:szCs w:val="32"/>
        </w:rPr>
        <w:t>：</w:t>
      </w:r>
      <w:r w:rsidR="004266A9" w:rsidRPr="00F5220F">
        <w:rPr>
          <w:rFonts w:eastAsia="仿宋_GB2312"/>
          <w:kern w:val="0"/>
          <w:sz w:val="32"/>
          <w:szCs w:val="32"/>
        </w:rPr>
        <w:t>1.2</w:t>
      </w:r>
      <w:r w:rsidR="007676DB" w:rsidRPr="00F5220F">
        <w:rPr>
          <w:rFonts w:eastAsia="仿宋_GB2312"/>
          <w:kern w:val="0"/>
          <w:sz w:val="32"/>
          <w:szCs w:val="32"/>
        </w:rPr>
        <w:t>比例分别划定专业</w:t>
      </w:r>
      <w:r w:rsidR="004266A9" w:rsidRPr="00F5220F">
        <w:rPr>
          <w:rFonts w:eastAsia="仿宋_GB2312"/>
          <w:kern w:val="0"/>
          <w:sz w:val="32"/>
          <w:szCs w:val="32"/>
        </w:rPr>
        <w:t>术科成绩资格线</w:t>
      </w:r>
      <w:r w:rsidR="009B7B28" w:rsidRPr="00F5220F">
        <w:rPr>
          <w:rFonts w:eastAsia="仿宋_GB2312"/>
          <w:kern w:val="0"/>
          <w:sz w:val="32"/>
          <w:szCs w:val="32"/>
        </w:rPr>
        <w:t>，划线时要综合考虑考试人数、考试成绩水平和各项目招生计划的实际情况。</w:t>
      </w:r>
    </w:p>
    <w:p w:rsidR="00FD37D8" w:rsidRPr="00F5220F" w:rsidRDefault="008B2E5E">
      <w:pPr>
        <w:numPr>
          <w:ilvl w:val="0"/>
          <w:numId w:val="1"/>
        </w:numPr>
        <w:spacing w:line="580" w:lineRule="exact"/>
        <w:rPr>
          <w:rFonts w:eastAsia="黑体"/>
          <w:sz w:val="32"/>
          <w:szCs w:val="32"/>
        </w:rPr>
      </w:pPr>
      <w:r w:rsidRPr="00F5220F">
        <w:rPr>
          <w:rFonts w:eastAsia="黑体" w:hAnsi="黑体"/>
          <w:sz w:val="32"/>
          <w:szCs w:val="32"/>
        </w:rPr>
        <w:t>文化成绩要求</w:t>
      </w:r>
    </w:p>
    <w:p w:rsidR="00FD37D8" w:rsidRPr="00F5220F" w:rsidRDefault="007676DB">
      <w:pPr>
        <w:spacing w:line="580" w:lineRule="exact"/>
        <w:ind w:firstLineChars="200" w:firstLine="640"/>
        <w:rPr>
          <w:rFonts w:eastAsia="仿宋_GB2312"/>
          <w:sz w:val="32"/>
          <w:szCs w:val="32"/>
        </w:rPr>
      </w:pPr>
      <w:r w:rsidRPr="00F5220F">
        <w:rPr>
          <w:rFonts w:eastAsia="仿宋_GB2312"/>
          <w:sz w:val="32"/>
          <w:szCs w:val="32"/>
        </w:rPr>
        <w:t>艺术</w:t>
      </w:r>
      <w:r w:rsidR="004266A9" w:rsidRPr="00F5220F">
        <w:rPr>
          <w:rFonts w:eastAsia="仿宋_GB2312"/>
          <w:sz w:val="32"/>
          <w:szCs w:val="32"/>
        </w:rPr>
        <w:t>生录取时，考生的考查科目等级必须达到</w:t>
      </w:r>
      <w:r w:rsidR="001E3DE9" w:rsidRPr="00F5220F">
        <w:rPr>
          <w:rFonts w:eastAsia="仿宋_GB2312"/>
          <w:sz w:val="32"/>
          <w:szCs w:val="32"/>
        </w:rPr>
        <w:t>1B2C</w:t>
      </w:r>
      <w:r w:rsidR="004266A9" w:rsidRPr="00F5220F">
        <w:rPr>
          <w:rFonts w:eastAsia="仿宋_GB2312"/>
          <w:sz w:val="32"/>
          <w:szCs w:val="32"/>
        </w:rPr>
        <w:t>或以上；计分科目成绩（即中考总分）</w:t>
      </w:r>
      <w:r w:rsidR="003B6022" w:rsidRPr="00F5220F">
        <w:rPr>
          <w:rFonts w:eastAsia="仿宋_GB2312"/>
          <w:sz w:val="32"/>
          <w:szCs w:val="32"/>
        </w:rPr>
        <w:t>不得低于</w:t>
      </w:r>
      <w:r w:rsidR="004266A9" w:rsidRPr="00F5220F">
        <w:rPr>
          <w:rFonts w:eastAsia="仿宋_GB2312"/>
          <w:sz w:val="32"/>
          <w:szCs w:val="32"/>
        </w:rPr>
        <w:t>录取学校的</w:t>
      </w:r>
      <w:r w:rsidR="00CE00D4" w:rsidRPr="00F5220F">
        <w:rPr>
          <w:rFonts w:eastAsia="仿宋_GB2312"/>
          <w:sz w:val="32"/>
          <w:szCs w:val="32"/>
        </w:rPr>
        <w:t>普通生</w:t>
      </w:r>
      <w:r w:rsidR="003B6022" w:rsidRPr="00F5220F">
        <w:rPr>
          <w:rFonts w:eastAsia="仿宋_GB2312"/>
          <w:sz w:val="32"/>
          <w:szCs w:val="32"/>
        </w:rPr>
        <w:t>最低录取</w:t>
      </w:r>
      <w:r w:rsidR="00CE00D4" w:rsidRPr="00F5220F">
        <w:rPr>
          <w:rFonts w:eastAsia="仿宋_GB2312"/>
          <w:sz w:val="32"/>
          <w:szCs w:val="32"/>
        </w:rPr>
        <w:t>分数</w:t>
      </w:r>
      <w:r w:rsidR="003B6022" w:rsidRPr="00F5220F">
        <w:rPr>
          <w:rFonts w:eastAsia="仿宋_GB2312"/>
          <w:sz w:val="32"/>
          <w:szCs w:val="32"/>
        </w:rPr>
        <w:t>线</w:t>
      </w:r>
      <w:r w:rsidRPr="00F5220F">
        <w:rPr>
          <w:rFonts w:eastAsia="仿宋_GB2312"/>
          <w:sz w:val="32"/>
          <w:szCs w:val="32"/>
        </w:rPr>
        <w:t>50</w:t>
      </w:r>
      <w:r w:rsidRPr="00F5220F">
        <w:rPr>
          <w:rFonts w:eastAsia="仿宋_GB2312"/>
          <w:sz w:val="32"/>
          <w:szCs w:val="32"/>
        </w:rPr>
        <w:t>分</w:t>
      </w:r>
      <w:r w:rsidR="004A2B9C" w:rsidRPr="00F5220F">
        <w:rPr>
          <w:rFonts w:eastAsia="仿宋_GB2312"/>
          <w:sz w:val="32"/>
          <w:szCs w:val="32"/>
        </w:rPr>
        <w:t>，最低不得低于首次公布的普通高中批次控制分数线</w:t>
      </w:r>
      <w:r w:rsidR="004A2B9C" w:rsidRPr="00F5220F">
        <w:rPr>
          <w:rFonts w:eastAsia="仿宋_GB2312"/>
          <w:sz w:val="32"/>
          <w:szCs w:val="32"/>
        </w:rPr>
        <w:t>20</w:t>
      </w:r>
      <w:r w:rsidR="004A2B9C" w:rsidRPr="00F5220F">
        <w:rPr>
          <w:rFonts w:eastAsia="仿宋_GB2312"/>
          <w:sz w:val="32"/>
          <w:szCs w:val="32"/>
        </w:rPr>
        <w:t>分</w:t>
      </w:r>
      <w:r w:rsidR="008B2E5E" w:rsidRPr="00F5220F">
        <w:rPr>
          <w:rFonts w:eastAsia="仿宋_GB2312"/>
          <w:sz w:val="32"/>
          <w:szCs w:val="32"/>
        </w:rPr>
        <w:t>。</w:t>
      </w:r>
    </w:p>
    <w:p w:rsidR="00FD37D8" w:rsidRPr="00F5220F" w:rsidRDefault="004266A9">
      <w:pPr>
        <w:numPr>
          <w:ilvl w:val="0"/>
          <w:numId w:val="1"/>
        </w:numPr>
        <w:spacing w:line="580" w:lineRule="exact"/>
        <w:rPr>
          <w:rFonts w:eastAsia="黑体"/>
          <w:sz w:val="32"/>
          <w:szCs w:val="32"/>
        </w:rPr>
      </w:pPr>
      <w:r w:rsidRPr="00F5220F">
        <w:rPr>
          <w:rFonts w:eastAsia="黑体" w:hAnsi="黑体"/>
          <w:sz w:val="32"/>
          <w:szCs w:val="32"/>
        </w:rPr>
        <w:t>志愿</w:t>
      </w:r>
      <w:r w:rsidR="00824B19" w:rsidRPr="00F5220F">
        <w:rPr>
          <w:rFonts w:eastAsia="黑体" w:hAnsi="黑体"/>
          <w:sz w:val="32"/>
          <w:szCs w:val="32"/>
        </w:rPr>
        <w:t>填报</w:t>
      </w:r>
    </w:p>
    <w:p w:rsidR="00FD37D8" w:rsidRPr="00F5220F" w:rsidRDefault="00824B19">
      <w:pPr>
        <w:widowControl/>
        <w:snapToGrid w:val="0"/>
        <w:spacing w:line="580" w:lineRule="exact"/>
        <w:ind w:firstLine="630"/>
        <w:jc w:val="left"/>
        <w:rPr>
          <w:rFonts w:eastAsia="仿宋_GB2312"/>
          <w:kern w:val="0"/>
          <w:sz w:val="32"/>
          <w:szCs w:val="32"/>
        </w:rPr>
      </w:pPr>
      <w:r w:rsidRPr="00F5220F">
        <w:rPr>
          <w:rFonts w:eastAsia="仿宋_GB2312"/>
          <w:kern w:val="0"/>
          <w:sz w:val="32"/>
          <w:szCs w:val="32"/>
        </w:rPr>
        <w:t>（一）</w:t>
      </w:r>
      <w:r w:rsidR="007676DB" w:rsidRPr="00F5220F">
        <w:rPr>
          <w:rFonts w:eastAsia="仿宋_GB2312"/>
          <w:kern w:val="0"/>
          <w:sz w:val="32"/>
          <w:szCs w:val="32"/>
        </w:rPr>
        <w:t>艺术</w:t>
      </w:r>
      <w:r w:rsidRPr="00F5220F">
        <w:rPr>
          <w:rFonts w:eastAsia="仿宋_GB2312"/>
          <w:kern w:val="0"/>
          <w:sz w:val="32"/>
          <w:szCs w:val="32"/>
        </w:rPr>
        <w:t>生的文化课考试和填报志愿</w:t>
      </w:r>
      <w:r w:rsidR="004266A9" w:rsidRPr="00F5220F">
        <w:rPr>
          <w:rFonts w:eastAsia="仿宋_GB2312"/>
          <w:kern w:val="0"/>
          <w:sz w:val="32"/>
          <w:szCs w:val="32"/>
        </w:rPr>
        <w:t>方法、时间与</w:t>
      </w:r>
      <w:r w:rsidRPr="00F5220F">
        <w:rPr>
          <w:rFonts w:eastAsia="仿宋_GB2312"/>
          <w:kern w:val="0"/>
          <w:sz w:val="32"/>
          <w:szCs w:val="32"/>
        </w:rPr>
        <w:t>普通类考生相同。</w:t>
      </w:r>
    </w:p>
    <w:p w:rsidR="00FD37D8" w:rsidRPr="00F5220F" w:rsidRDefault="00824B19">
      <w:pPr>
        <w:widowControl/>
        <w:snapToGrid w:val="0"/>
        <w:spacing w:line="580" w:lineRule="exact"/>
        <w:ind w:firstLine="630"/>
        <w:rPr>
          <w:rFonts w:eastAsia="仿宋_GB2312"/>
          <w:bCs/>
          <w:sz w:val="32"/>
          <w:szCs w:val="32"/>
        </w:rPr>
      </w:pPr>
      <w:r w:rsidRPr="00F5220F">
        <w:rPr>
          <w:rFonts w:eastAsia="仿宋_GB2312"/>
          <w:bCs/>
          <w:sz w:val="32"/>
          <w:szCs w:val="32"/>
        </w:rPr>
        <w:t>（二）</w:t>
      </w:r>
      <w:r w:rsidR="004266A9" w:rsidRPr="00F5220F">
        <w:rPr>
          <w:rFonts w:eastAsia="仿宋_GB2312"/>
          <w:bCs/>
          <w:sz w:val="32"/>
          <w:szCs w:val="32"/>
        </w:rPr>
        <w:t>达到</w:t>
      </w:r>
      <w:r w:rsidR="007676DB" w:rsidRPr="00F5220F">
        <w:rPr>
          <w:rFonts w:eastAsia="仿宋_GB2312"/>
          <w:bCs/>
          <w:sz w:val="32"/>
          <w:szCs w:val="32"/>
        </w:rPr>
        <w:t>全市</w:t>
      </w:r>
      <w:r w:rsidR="004266A9" w:rsidRPr="00F5220F">
        <w:rPr>
          <w:rFonts w:eastAsia="仿宋_GB2312"/>
          <w:bCs/>
          <w:sz w:val="32"/>
          <w:szCs w:val="32"/>
        </w:rPr>
        <w:t>术科成绩资格线并经公示无异议、无投诉</w:t>
      </w:r>
      <w:r w:rsidRPr="00F5220F">
        <w:rPr>
          <w:rFonts w:eastAsia="仿宋_GB2312"/>
          <w:bCs/>
          <w:sz w:val="32"/>
          <w:szCs w:val="32"/>
        </w:rPr>
        <w:t>的考生，</w:t>
      </w:r>
      <w:r w:rsidR="004266A9" w:rsidRPr="00F5220F">
        <w:rPr>
          <w:rFonts w:eastAsia="仿宋_GB2312"/>
          <w:bCs/>
          <w:sz w:val="32"/>
          <w:szCs w:val="32"/>
        </w:rPr>
        <w:t>方</w:t>
      </w:r>
      <w:r w:rsidRPr="00F5220F">
        <w:rPr>
          <w:rFonts w:eastAsia="仿宋_GB2312"/>
          <w:bCs/>
          <w:sz w:val="32"/>
          <w:szCs w:val="32"/>
        </w:rPr>
        <w:t>可</w:t>
      </w:r>
      <w:r w:rsidRPr="00F5220F">
        <w:rPr>
          <w:rFonts w:eastAsia="仿宋_GB2312"/>
          <w:kern w:val="0"/>
          <w:sz w:val="32"/>
          <w:szCs w:val="32"/>
        </w:rPr>
        <w:t>填报相应</w:t>
      </w:r>
      <w:r w:rsidRPr="00F5220F">
        <w:rPr>
          <w:rFonts w:eastAsia="仿宋_GB2312"/>
          <w:bCs/>
          <w:sz w:val="32"/>
          <w:szCs w:val="32"/>
        </w:rPr>
        <w:t>学校的</w:t>
      </w:r>
      <w:r w:rsidR="007676DB" w:rsidRPr="00F5220F">
        <w:rPr>
          <w:rFonts w:eastAsia="仿宋_GB2312"/>
          <w:bCs/>
          <w:sz w:val="32"/>
          <w:szCs w:val="32"/>
        </w:rPr>
        <w:t>艺术</w:t>
      </w:r>
      <w:r w:rsidR="004266A9" w:rsidRPr="00F5220F">
        <w:rPr>
          <w:rFonts w:eastAsia="仿宋_GB2312"/>
          <w:bCs/>
          <w:sz w:val="32"/>
          <w:szCs w:val="32"/>
        </w:rPr>
        <w:t>生</w:t>
      </w:r>
      <w:r w:rsidRPr="00F5220F">
        <w:rPr>
          <w:rFonts w:eastAsia="仿宋_GB2312"/>
          <w:bCs/>
          <w:sz w:val="32"/>
          <w:szCs w:val="32"/>
        </w:rPr>
        <w:t>志愿。</w:t>
      </w:r>
      <w:r w:rsidR="004266A9" w:rsidRPr="00F5220F">
        <w:rPr>
          <w:rFonts w:eastAsia="仿宋_GB2312"/>
          <w:kern w:val="0"/>
          <w:sz w:val="32"/>
          <w:szCs w:val="32"/>
        </w:rPr>
        <w:t>每个考生最多可填报</w:t>
      </w:r>
      <w:r w:rsidR="002505C1" w:rsidRPr="00F5220F">
        <w:rPr>
          <w:rFonts w:eastAsia="仿宋_GB2312"/>
          <w:kern w:val="0"/>
          <w:sz w:val="32"/>
          <w:szCs w:val="32"/>
        </w:rPr>
        <w:t>两</w:t>
      </w:r>
      <w:r w:rsidR="004266A9" w:rsidRPr="00F5220F">
        <w:rPr>
          <w:rFonts w:eastAsia="仿宋_GB2312"/>
          <w:kern w:val="0"/>
          <w:sz w:val="32"/>
          <w:szCs w:val="32"/>
        </w:rPr>
        <w:t>所学校的</w:t>
      </w:r>
      <w:r w:rsidR="007676DB" w:rsidRPr="00F5220F">
        <w:rPr>
          <w:rFonts w:eastAsia="仿宋_GB2312"/>
          <w:kern w:val="0"/>
          <w:sz w:val="32"/>
          <w:szCs w:val="32"/>
        </w:rPr>
        <w:t>艺术</w:t>
      </w:r>
      <w:r w:rsidR="004266A9" w:rsidRPr="00F5220F">
        <w:rPr>
          <w:rFonts w:eastAsia="仿宋_GB2312"/>
          <w:kern w:val="0"/>
          <w:sz w:val="32"/>
          <w:szCs w:val="32"/>
        </w:rPr>
        <w:t>生志愿。</w:t>
      </w:r>
    </w:p>
    <w:p w:rsidR="00FD37D8" w:rsidRPr="00F5220F" w:rsidRDefault="00824B19">
      <w:pPr>
        <w:numPr>
          <w:ilvl w:val="0"/>
          <w:numId w:val="1"/>
        </w:numPr>
        <w:spacing w:line="580" w:lineRule="exact"/>
        <w:rPr>
          <w:rFonts w:eastAsia="黑体"/>
          <w:sz w:val="32"/>
          <w:szCs w:val="32"/>
        </w:rPr>
      </w:pPr>
      <w:r w:rsidRPr="00F5220F">
        <w:rPr>
          <w:rFonts w:eastAsia="黑体" w:hAnsi="黑体"/>
          <w:sz w:val="32"/>
          <w:szCs w:val="32"/>
        </w:rPr>
        <w:t>投档录取</w:t>
      </w:r>
    </w:p>
    <w:p w:rsidR="00FD37D8" w:rsidRPr="00F5220F" w:rsidRDefault="00824B19">
      <w:pPr>
        <w:adjustRightInd w:val="0"/>
        <w:snapToGrid w:val="0"/>
        <w:spacing w:line="580" w:lineRule="exact"/>
        <w:ind w:firstLineChars="200" w:firstLine="640"/>
        <w:rPr>
          <w:rFonts w:eastAsia="仿宋_GB2312"/>
          <w:kern w:val="0"/>
          <w:sz w:val="32"/>
          <w:szCs w:val="32"/>
        </w:rPr>
      </w:pPr>
      <w:r w:rsidRPr="00F5220F">
        <w:rPr>
          <w:rFonts w:eastAsia="仿宋_GB2312"/>
          <w:kern w:val="0"/>
          <w:sz w:val="32"/>
          <w:szCs w:val="32"/>
        </w:rPr>
        <w:t>（一）各学校招收</w:t>
      </w:r>
      <w:r w:rsidR="007676DB" w:rsidRPr="00F5220F">
        <w:rPr>
          <w:rFonts w:eastAsia="仿宋_GB2312"/>
          <w:kern w:val="0"/>
          <w:sz w:val="32"/>
          <w:szCs w:val="32"/>
        </w:rPr>
        <w:t>艺术</w:t>
      </w:r>
      <w:r w:rsidRPr="00F5220F">
        <w:rPr>
          <w:rFonts w:eastAsia="仿宋_GB2312"/>
          <w:kern w:val="0"/>
          <w:sz w:val="32"/>
          <w:szCs w:val="32"/>
        </w:rPr>
        <w:t>生人数、专业类别和条件需经市教育行政主管部门认定后列入招生计划，未列入计划的，不得安排</w:t>
      </w:r>
      <w:r w:rsidR="001A5671" w:rsidRPr="00F5220F">
        <w:rPr>
          <w:rFonts w:eastAsia="仿宋_GB2312"/>
          <w:kern w:val="0"/>
          <w:sz w:val="32"/>
          <w:szCs w:val="32"/>
        </w:rPr>
        <w:t>艺术生</w:t>
      </w:r>
      <w:r w:rsidRPr="00F5220F">
        <w:rPr>
          <w:rFonts w:eastAsia="仿宋_GB2312"/>
          <w:kern w:val="0"/>
          <w:sz w:val="32"/>
          <w:szCs w:val="32"/>
        </w:rPr>
        <w:t>的招生录取。</w:t>
      </w:r>
    </w:p>
    <w:p w:rsidR="00FD37D8" w:rsidRPr="00F5220F" w:rsidRDefault="00824B19">
      <w:pPr>
        <w:adjustRightInd w:val="0"/>
        <w:snapToGrid w:val="0"/>
        <w:spacing w:line="580" w:lineRule="exact"/>
        <w:ind w:firstLineChars="200" w:firstLine="640"/>
        <w:rPr>
          <w:rFonts w:eastAsia="仿宋_GB2312"/>
          <w:kern w:val="0"/>
          <w:sz w:val="32"/>
          <w:szCs w:val="32"/>
        </w:rPr>
      </w:pPr>
      <w:r w:rsidRPr="00F5220F">
        <w:rPr>
          <w:rFonts w:eastAsia="仿宋_GB2312"/>
          <w:kern w:val="0"/>
          <w:sz w:val="32"/>
          <w:szCs w:val="32"/>
        </w:rPr>
        <w:lastRenderedPageBreak/>
        <w:t>（二）</w:t>
      </w:r>
      <w:r w:rsidR="007676DB" w:rsidRPr="00F5220F">
        <w:rPr>
          <w:rFonts w:eastAsia="仿宋_GB2312"/>
          <w:kern w:val="0"/>
          <w:sz w:val="32"/>
          <w:szCs w:val="32"/>
        </w:rPr>
        <w:t>艺术</w:t>
      </w:r>
      <w:r w:rsidRPr="00F5220F">
        <w:rPr>
          <w:rFonts w:eastAsia="仿宋_GB2312"/>
          <w:kern w:val="0"/>
          <w:sz w:val="32"/>
          <w:szCs w:val="32"/>
        </w:rPr>
        <w:t>生录取安排在提前批次进行</w:t>
      </w:r>
      <w:r w:rsidR="004266A9" w:rsidRPr="00F5220F">
        <w:rPr>
          <w:rFonts w:eastAsia="仿宋_GB2312"/>
          <w:kern w:val="0"/>
          <w:sz w:val="32"/>
          <w:szCs w:val="32"/>
        </w:rPr>
        <w:t>，</w:t>
      </w:r>
      <w:r w:rsidRPr="00F5220F">
        <w:rPr>
          <w:rFonts w:eastAsia="仿宋_GB2312"/>
          <w:kern w:val="0"/>
          <w:sz w:val="32"/>
          <w:szCs w:val="32"/>
        </w:rPr>
        <w:t>被录取为</w:t>
      </w:r>
      <w:r w:rsidR="007676DB" w:rsidRPr="00F5220F">
        <w:rPr>
          <w:rFonts w:eastAsia="仿宋_GB2312"/>
          <w:kern w:val="0"/>
          <w:sz w:val="32"/>
          <w:szCs w:val="32"/>
        </w:rPr>
        <w:t>艺术</w:t>
      </w:r>
      <w:r w:rsidRPr="00F5220F">
        <w:rPr>
          <w:rFonts w:eastAsia="仿宋_GB2312"/>
          <w:kern w:val="0"/>
          <w:sz w:val="32"/>
          <w:szCs w:val="32"/>
        </w:rPr>
        <w:t>生的考生不再参加其他学校的录取。</w:t>
      </w:r>
    </w:p>
    <w:p w:rsidR="00FD37D8" w:rsidRPr="00F5220F" w:rsidRDefault="00824B19">
      <w:pPr>
        <w:adjustRightInd w:val="0"/>
        <w:snapToGrid w:val="0"/>
        <w:spacing w:line="580" w:lineRule="exact"/>
        <w:ind w:firstLineChars="200" w:firstLine="640"/>
        <w:rPr>
          <w:rFonts w:eastAsia="仿宋_GB2312"/>
          <w:sz w:val="32"/>
          <w:szCs w:val="32"/>
        </w:rPr>
      </w:pPr>
      <w:r w:rsidRPr="00F5220F">
        <w:rPr>
          <w:rFonts w:eastAsia="仿宋_GB2312"/>
          <w:kern w:val="0"/>
          <w:sz w:val="32"/>
          <w:szCs w:val="32"/>
        </w:rPr>
        <w:t>（三）</w:t>
      </w:r>
      <w:r w:rsidR="004266A9" w:rsidRPr="00F5220F">
        <w:rPr>
          <w:rFonts w:eastAsia="仿宋_GB2312"/>
          <w:kern w:val="0"/>
          <w:sz w:val="32"/>
          <w:szCs w:val="32"/>
        </w:rPr>
        <w:t>全市统一</w:t>
      </w:r>
      <w:r w:rsidRPr="00F5220F">
        <w:rPr>
          <w:rFonts w:eastAsia="仿宋_GB2312"/>
          <w:sz w:val="32"/>
          <w:szCs w:val="32"/>
        </w:rPr>
        <w:t>公布</w:t>
      </w:r>
      <w:r w:rsidR="007676DB" w:rsidRPr="00F5220F">
        <w:rPr>
          <w:rFonts w:eastAsia="仿宋_GB2312"/>
          <w:sz w:val="32"/>
          <w:szCs w:val="32"/>
        </w:rPr>
        <w:t>艺术</w:t>
      </w:r>
      <w:r w:rsidR="004266A9" w:rsidRPr="00F5220F">
        <w:rPr>
          <w:rFonts w:eastAsia="仿宋_GB2312"/>
          <w:sz w:val="32"/>
          <w:szCs w:val="32"/>
        </w:rPr>
        <w:t>生文化</w:t>
      </w:r>
      <w:r w:rsidRPr="00F5220F">
        <w:rPr>
          <w:rFonts w:eastAsia="仿宋_GB2312"/>
          <w:sz w:val="32"/>
          <w:szCs w:val="32"/>
        </w:rPr>
        <w:t>成绩控制分数线、</w:t>
      </w:r>
      <w:r w:rsidR="009B7B28" w:rsidRPr="00F5220F">
        <w:rPr>
          <w:rFonts w:eastAsia="仿宋_GB2312"/>
          <w:sz w:val="32"/>
          <w:szCs w:val="32"/>
        </w:rPr>
        <w:t>专业</w:t>
      </w:r>
      <w:r w:rsidRPr="00F5220F">
        <w:rPr>
          <w:rFonts w:eastAsia="仿宋_GB2312"/>
          <w:sz w:val="32"/>
          <w:szCs w:val="32"/>
        </w:rPr>
        <w:t>术科成绩</w:t>
      </w:r>
      <w:r w:rsidR="004266A9" w:rsidRPr="00F5220F">
        <w:rPr>
          <w:rFonts w:eastAsia="仿宋_GB2312"/>
          <w:sz w:val="32"/>
          <w:szCs w:val="32"/>
        </w:rPr>
        <w:t>资格</w:t>
      </w:r>
      <w:r w:rsidRPr="00F5220F">
        <w:rPr>
          <w:rFonts w:eastAsia="仿宋_GB2312"/>
          <w:kern w:val="0"/>
          <w:sz w:val="32"/>
          <w:szCs w:val="32"/>
        </w:rPr>
        <w:t>线，</w:t>
      </w:r>
      <w:r w:rsidR="004266A9" w:rsidRPr="00F5220F">
        <w:rPr>
          <w:rFonts w:eastAsia="仿宋_GB2312"/>
          <w:kern w:val="0"/>
          <w:sz w:val="32"/>
          <w:szCs w:val="32"/>
        </w:rPr>
        <w:t>在</w:t>
      </w:r>
      <w:r w:rsidR="007676DB" w:rsidRPr="00F5220F">
        <w:rPr>
          <w:rFonts w:eastAsia="仿宋_GB2312"/>
          <w:kern w:val="0"/>
          <w:sz w:val="32"/>
          <w:szCs w:val="32"/>
        </w:rPr>
        <w:t>综合素质评价、考查科目等级、中考总分</w:t>
      </w:r>
      <w:r w:rsidR="004266A9" w:rsidRPr="00F5220F">
        <w:rPr>
          <w:rFonts w:eastAsia="仿宋_GB2312"/>
          <w:kern w:val="0"/>
          <w:sz w:val="32"/>
          <w:szCs w:val="32"/>
        </w:rPr>
        <w:t>达到要求的前提下，</w:t>
      </w:r>
      <w:r w:rsidR="0080542B" w:rsidRPr="00F5220F">
        <w:rPr>
          <w:rFonts w:eastAsia="仿宋_GB2312"/>
          <w:kern w:val="0"/>
          <w:sz w:val="32"/>
          <w:szCs w:val="32"/>
        </w:rPr>
        <w:t>根据招生计划数</w:t>
      </w:r>
      <w:r w:rsidRPr="00F5220F">
        <w:rPr>
          <w:rFonts w:eastAsia="仿宋_GB2312"/>
          <w:sz w:val="32"/>
          <w:szCs w:val="32"/>
        </w:rPr>
        <w:t>按照术科成绩从高到低进行投档</w:t>
      </w:r>
      <w:r w:rsidR="001F7925" w:rsidRPr="00F5220F">
        <w:rPr>
          <w:rFonts w:eastAsia="仿宋_GB2312"/>
          <w:sz w:val="32"/>
          <w:szCs w:val="32"/>
        </w:rPr>
        <w:t>录取</w:t>
      </w:r>
      <w:r w:rsidRPr="00F5220F">
        <w:rPr>
          <w:rFonts w:eastAsia="仿宋_GB2312"/>
          <w:sz w:val="32"/>
          <w:szCs w:val="32"/>
        </w:rPr>
        <w:t>。</w:t>
      </w:r>
    </w:p>
    <w:p w:rsidR="00FD37D8" w:rsidRPr="00F5220F" w:rsidRDefault="009B7B28">
      <w:pPr>
        <w:adjustRightInd w:val="0"/>
        <w:snapToGrid w:val="0"/>
        <w:spacing w:line="580" w:lineRule="exact"/>
        <w:ind w:firstLineChars="200" w:firstLine="640"/>
        <w:rPr>
          <w:rFonts w:eastAsia="仿宋_GB2312"/>
          <w:kern w:val="0"/>
          <w:sz w:val="32"/>
          <w:szCs w:val="32"/>
        </w:rPr>
      </w:pPr>
      <w:r w:rsidRPr="00F5220F">
        <w:rPr>
          <w:rFonts w:eastAsia="仿宋_GB2312"/>
          <w:sz w:val="32"/>
          <w:szCs w:val="32"/>
        </w:rPr>
        <w:t>（四）各高中学校未完成的艺术生招生计划，可在本校艺术生最低控制分数线上进行征集志愿录取，征集志愿录取后尚未完成的计划自动转为普通生计划录取。</w:t>
      </w:r>
    </w:p>
    <w:p w:rsidR="00FD37D8" w:rsidRPr="00F5220F" w:rsidRDefault="00824B19">
      <w:pPr>
        <w:widowControl/>
        <w:snapToGrid w:val="0"/>
        <w:spacing w:line="580" w:lineRule="exact"/>
        <w:ind w:firstLine="630"/>
        <w:jc w:val="left"/>
        <w:rPr>
          <w:rFonts w:eastAsia="仿宋_GB2312"/>
          <w:kern w:val="0"/>
          <w:sz w:val="32"/>
          <w:szCs w:val="32"/>
        </w:rPr>
      </w:pPr>
      <w:r w:rsidRPr="00F5220F">
        <w:rPr>
          <w:rFonts w:eastAsia="仿宋_GB2312"/>
          <w:kern w:val="0"/>
          <w:sz w:val="32"/>
          <w:szCs w:val="32"/>
        </w:rPr>
        <w:t>（</w:t>
      </w:r>
      <w:r w:rsidR="009B7B28" w:rsidRPr="00F5220F">
        <w:rPr>
          <w:rFonts w:eastAsia="仿宋_GB2312"/>
          <w:kern w:val="0"/>
          <w:sz w:val="32"/>
          <w:szCs w:val="32"/>
        </w:rPr>
        <w:t>五</w:t>
      </w:r>
      <w:r w:rsidRPr="00F5220F">
        <w:rPr>
          <w:rFonts w:eastAsia="仿宋_GB2312"/>
          <w:kern w:val="0"/>
          <w:sz w:val="32"/>
          <w:szCs w:val="32"/>
        </w:rPr>
        <w:t>）</w:t>
      </w:r>
      <w:r w:rsidR="004266A9" w:rsidRPr="00F5220F">
        <w:rPr>
          <w:rFonts w:eastAsia="仿宋_GB2312"/>
          <w:kern w:val="0"/>
          <w:sz w:val="32"/>
          <w:szCs w:val="32"/>
        </w:rPr>
        <w:t>被录取的</w:t>
      </w:r>
      <w:r w:rsidR="007676DB" w:rsidRPr="00F5220F">
        <w:rPr>
          <w:rFonts w:eastAsia="仿宋_GB2312"/>
          <w:kern w:val="0"/>
          <w:sz w:val="32"/>
          <w:szCs w:val="32"/>
        </w:rPr>
        <w:t>艺术生</w:t>
      </w:r>
      <w:r w:rsidR="004266A9" w:rsidRPr="00F5220F">
        <w:rPr>
          <w:rFonts w:eastAsia="仿宋_GB2312"/>
          <w:kern w:val="0"/>
          <w:sz w:val="32"/>
          <w:szCs w:val="32"/>
        </w:rPr>
        <w:t>入学后必须与录取学校签定《</w:t>
      </w:r>
      <w:r w:rsidR="007676DB" w:rsidRPr="00F5220F">
        <w:rPr>
          <w:rFonts w:eastAsia="仿宋_GB2312"/>
          <w:kern w:val="0"/>
          <w:sz w:val="32"/>
          <w:szCs w:val="32"/>
        </w:rPr>
        <w:t>艺术</w:t>
      </w:r>
      <w:r w:rsidR="004266A9" w:rsidRPr="00F5220F">
        <w:rPr>
          <w:rFonts w:eastAsia="仿宋_GB2312"/>
          <w:kern w:val="0"/>
          <w:sz w:val="32"/>
          <w:szCs w:val="32"/>
        </w:rPr>
        <w:t>生管理协议书》，严格履行</w:t>
      </w:r>
      <w:r w:rsidR="007676DB" w:rsidRPr="00F5220F">
        <w:rPr>
          <w:rFonts w:eastAsia="仿宋_GB2312"/>
          <w:kern w:val="0"/>
          <w:sz w:val="32"/>
          <w:szCs w:val="32"/>
        </w:rPr>
        <w:t>艺术</w:t>
      </w:r>
      <w:r w:rsidR="004266A9" w:rsidRPr="00F5220F">
        <w:rPr>
          <w:rFonts w:eastAsia="仿宋_GB2312"/>
          <w:kern w:val="0"/>
          <w:sz w:val="32"/>
          <w:szCs w:val="32"/>
        </w:rPr>
        <w:t>生的职责。</w:t>
      </w:r>
    </w:p>
    <w:p w:rsidR="00FD37D8" w:rsidRPr="00F5220F" w:rsidRDefault="009D60E3">
      <w:pPr>
        <w:numPr>
          <w:ilvl w:val="0"/>
          <w:numId w:val="1"/>
        </w:numPr>
        <w:spacing w:line="580" w:lineRule="exact"/>
        <w:rPr>
          <w:rFonts w:eastAsia="黑体"/>
          <w:sz w:val="32"/>
          <w:szCs w:val="32"/>
        </w:rPr>
      </w:pPr>
      <w:r w:rsidRPr="00F5220F">
        <w:rPr>
          <w:rFonts w:eastAsia="黑体" w:hAnsi="黑体"/>
          <w:sz w:val="32"/>
          <w:szCs w:val="32"/>
        </w:rPr>
        <w:t>工作</w:t>
      </w:r>
      <w:r w:rsidR="00824B19" w:rsidRPr="00F5220F">
        <w:rPr>
          <w:rFonts w:eastAsia="黑体" w:hAnsi="黑体"/>
          <w:sz w:val="32"/>
          <w:szCs w:val="32"/>
        </w:rPr>
        <w:t>要求</w:t>
      </w:r>
    </w:p>
    <w:p w:rsidR="00FD37D8" w:rsidRPr="00F5220F" w:rsidRDefault="00824B19">
      <w:pPr>
        <w:pStyle w:val="a9"/>
        <w:snapToGrid/>
        <w:spacing w:line="580" w:lineRule="exact"/>
        <w:ind w:firstLineChars="200" w:firstLine="640"/>
        <w:rPr>
          <w:color w:val="000000"/>
          <w:sz w:val="32"/>
          <w:szCs w:val="32"/>
        </w:rPr>
      </w:pPr>
      <w:r w:rsidRPr="00F5220F">
        <w:rPr>
          <w:color w:val="000000"/>
          <w:sz w:val="32"/>
          <w:szCs w:val="32"/>
        </w:rPr>
        <w:t>（一）</w:t>
      </w:r>
      <w:r w:rsidR="009D60E3" w:rsidRPr="00F5220F">
        <w:rPr>
          <w:color w:val="000000"/>
          <w:sz w:val="32"/>
          <w:szCs w:val="32"/>
        </w:rPr>
        <w:t>认真做好</w:t>
      </w:r>
      <w:r w:rsidR="008B0B03" w:rsidRPr="00F5220F">
        <w:rPr>
          <w:color w:val="000000"/>
          <w:sz w:val="32"/>
          <w:szCs w:val="32"/>
        </w:rPr>
        <w:t>报名</w:t>
      </w:r>
      <w:r w:rsidR="009D60E3" w:rsidRPr="00F5220F">
        <w:rPr>
          <w:color w:val="000000"/>
          <w:sz w:val="32"/>
          <w:szCs w:val="32"/>
        </w:rPr>
        <w:t>工作</w:t>
      </w:r>
    </w:p>
    <w:p w:rsidR="00FD37D8" w:rsidRPr="00F5220F" w:rsidRDefault="009D60E3">
      <w:pPr>
        <w:adjustRightInd w:val="0"/>
        <w:spacing w:line="580" w:lineRule="exact"/>
        <w:ind w:firstLine="630"/>
        <w:rPr>
          <w:rFonts w:eastAsia="仿宋_GB2312"/>
          <w:color w:val="000000"/>
          <w:sz w:val="32"/>
          <w:szCs w:val="32"/>
        </w:rPr>
      </w:pPr>
      <w:r w:rsidRPr="00F5220F">
        <w:rPr>
          <w:rFonts w:eastAsia="仿宋_GB2312"/>
          <w:color w:val="000000"/>
          <w:sz w:val="32"/>
          <w:szCs w:val="32"/>
        </w:rPr>
        <w:t>艺术生考试继续实行网上统一预报名，考生在中考业务管理系统中进行预报名，报名资料统一由考生所在学校收齐按规定时间呈送镇区审核，审核不合格的考生名单反馈给初中学校，由初中学校通知考生。</w:t>
      </w:r>
    </w:p>
    <w:p w:rsidR="00FD37D8" w:rsidRPr="00F5220F" w:rsidRDefault="00824B19">
      <w:pPr>
        <w:pStyle w:val="a9"/>
        <w:snapToGrid/>
        <w:spacing w:line="580" w:lineRule="exact"/>
        <w:ind w:firstLineChars="200" w:firstLine="640"/>
        <w:rPr>
          <w:color w:val="000000"/>
          <w:sz w:val="32"/>
          <w:szCs w:val="32"/>
        </w:rPr>
      </w:pPr>
      <w:r w:rsidRPr="00F5220F">
        <w:rPr>
          <w:color w:val="000000"/>
          <w:sz w:val="32"/>
          <w:szCs w:val="32"/>
        </w:rPr>
        <w:t>（二）</w:t>
      </w:r>
      <w:r w:rsidR="009D60E3" w:rsidRPr="00F5220F">
        <w:rPr>
          <w:color w:val="000000"/>
          <w:sz w:val="32"/>
          <w:szCs w:val="32"/>
        </w:rPr>
        <w:t>精心组织考试工作</w:t>
      </w:r>
    </w:p>
    <w:p w:rsidR="00FD37D8" w:rsidRPr="00F5220F" w:rsidRDefault="009D60E3">
      <w:pPr>
        <w:adjustRightInd w:val="0"/>
        <w:spacing w:line="580" w:lineRule="exact"/>
        <w:ind w:firstLine="630"/>
        <w:rPr>
          <w:rFonts w:eastAsia="仿宋_GB2312"/>
          <w:color w:val="000000"/>
          <w:sz w:val="32"/>
          <w:szCs w:val="32"/>
        </w:rPr>
      </w:pPr>
      <w:r w:rsidRPr="00F5220F">
        <w:rPr>
          <w:rFonts w:eastAsia="仿宋_GB2312"/>
          <w:color w:val="000000"/>
          <w:sz w:val="32"/>
          <w:szCs w:val="32"/>
        </w:rPr>
        <w:t>加强对考务工作人员的培训，精心组织，严格管理，从严治考。加强考场建设，按相关项目的标准，做好考试设备、器材等的准备及考前检测工作，对考试现场进行电子摄像或现场录像监控。严防替考等舞弊行为发生</w:t>
      </w:r>
      <w:r w:rsidR="009F4F8F" w:rsidRPr="00F5220F">
        <w:rPr>
          <w:rFonts w:eastAsia="仿宋_GB2312"/>
          <w:color w:val="000000"/>
          <w:sz w:val="32"/>
          <w:szCs w:val="32"/>
        </w:rPr>
        <w:t>，</w:t>
      </w:r>
      <w:r w:rsidRPr="00F5220F">
        <w:rPr>
          <w:rFonts w:eastAsia="仿宋_GB2312"/>
          <w:color w:val="000000"/>
          <w:sz w:val="32"/>
          <w:szCs w:val="32"/>
        </w:rPr>
        <w:t>考试过程中，发现考生实施违规行为后，监考员应当如实记录，同时由</w:t>
      </w:r>
      <w:r w:rsidRPr="00F5220F">
        <w:rPr>
          <w:rFonts w:eastAsia="仿宋_GB2312"/>
          <w:color w:val="000000"/>
          <w:sz w:val="32"/>
          <w:szCs w:val="32"/>
        </w:rPr>
        <w:t>2</w:t>
      </w:r>
      <w:r w:rsidRPr="00F5220F">
        <w:rPr>
          <w:rFonts w:eastAsia="仿宋_GB2312"/>
          <w:color w:val="000000"/>
          <w:sz w:val="32"/>
          <w:szCs w:val="32"/>
        </w:rPr>
        <w:t>名</w:t>
      </w:r>
      <w:r w:rsidRPr="00F5220F">
        <w:rPr>
          <w:rFonts w:eastAsia="仿宋_GB2312"/>
          <w:color w:val="000000"/>
          <w:sz w:val="32"/>
          <w:szCs w:val="32"/>
        </w:rPr>
        <w:lastRenderedPageBreak/>
        <w:t>及以上监考员或考场纪检监督员签字确认，并向违规考生告知记录的内容，对暂扣的作弊材料、工具等应填写收据。对在艺术生考试中被认定为违规的考生，根据《初中学业水平考试违规处理办法》，取消相关考试成绩。</w:t>
      </w:r>
    </w:p>
    <w:p w:rsidR="00FD37D8" w:rsidRPr="00F5220F" w:rsidRDefault="00824B19">
      <w:pPr>
        <w:pStyle w:val="a9"/>
        <w:snapToGrid/>
        <w:spacing w:line="580" w:lineRule="exact"/>
        <w:ind w:firstLineChars="200" w:firstLine="640"/>
        <w:rPr>
          <w:color w:val="000000"/>
          <w:sz w:val="32"/>
          <w:szCs w:val="32"/>
        </w:rPr>
      </w:pPr>
      <w:r w:rsidRPr="00F5220F">
        <w:rPr>
          <w:color w:val="000000"/>
          <w:sz w:val="32"/>
          <w:szCs w:val="32"/>
        </w:rPr>
        <w:t>（三）</w:t>
      </w:r>
      <w:r w:rsidR="009D60E3" w:rsidRPr="00F5220F">
        <w:rPr>
          <w:color w:val="000000"/>
          <w:sz w:val="32"/>
          <w:szCs w:val="32"/>
        </w:rPr>
        <w:t>加强应试培训管理</w:t>
      </w:r>
    </w:p>
    <w:p w:rsidR="00FD37D8" w:rsidRPr="00F5220F" w:rsidRDefault="009D60E3">
      <w:pPr>
        <w:adjustRightInd w:val="0"/>
        <w:spacing w:line="580" w:lineRule="exact"/>
        <w:ind w:firstLine="630"/>
        <w:rPr>
          <w:rFonts w:eastAsia="仿宋_GB2312"/>
          <w:color w:val="000000"/>
          <w:sz w:val="32"/>
          <w:szCs w:val="32"/>
        </w:rPr>
      </w:pPr>
      <w:r w:rsidRPr="00F5220F">
        <w:rPr>
          <w:rFonts w:eastAsia="仿宋_GB2312"/>
          <w:color w:val="000000"/>
          <w:sz w:val="32"/>
          <w:szCs w:val="32"/>
        </w:rPr>
        <w:t>禁止各学校组织有偿艺术培训活动，严禁工作人员、教职工尤其专业教师单独、联合或委托举办社会艺术类应试培训、推广活动；严禁招生学校与社会中介机构联合举办任何形式的艺术生考试培训班。严禁各级各类学校为艺术生应试的社会培训机构提供场所或设施。各招生学校应采取有效措施加强管理，切实促进考试的公平公正。凡是有直系亲属参加</w:t>
      </w:r>
      <w:r w:rsidRPr="00F5220F">
        <w:rPr>
          <w:rFonts w:eastAsia="仿宋_GB2312"/>
          <w:color w:val="000000"/>
          <w:sz w:val="32"/>
          <w:szCs w:val="32"/>
        </w:rPr>
        <w:t>2016</w:t>
      </w:r>
      <w:r w:rsidRPr="00F5220F">
        <w:rPr>
          <w:rFonts w:eastAsia="仿宋_GB2312"/>
          <w:color w:val="000000"/>
          <w:sz w:val="32"/>
          <w:szCs w:val="32"/>
        </w:rPr>
        <w:t>年艺术生考试的老师和工作人员应自觉回避，不得参与该次考试的任何环节的工作，一经查出将按有关纪律要求严肃处理。</w:t>
      </w:r>
    </w:p>
    <w:p w:rsidR="00FD37D8" w:rsidRPr="00F5220F" w:rsidRDefault="00494CE3">
      <w:pPr>
        <w:adjustRightInd w:val="0"/>
        <w:spacing w:line="580" w:lineRule="exact"/>
        <w:ind w:firstLine="630"/>
        <w:rPr>
          <w:rFonts w:eastAsia="仿宋_GB2312"/>
          <w:color w:val="000000"/>
          <w:sz w:val="32"/>
          <w:szCs w:val="32"/>
        </w:rPr>
      </w:pPr>
      <w:r w:rsidRPr="00F5220F">
        <w:rPr>
          <w:rFonts w:eastAsia="仿宋_GB2312"/>
          <w:color w:val="000000"/>
          <w:sz w:val="32"/>
          <w:szCs w:val="32"/>
        </w:rPr>
        <w:t>（四）</w:t>
      </w:r>
      <w:r w:rsidR="00C4696D" w:rsidRPr="00F5220F">
        <w:rPr>
          <w:rFonts w:eastAsia="仿宋_GB2312"/>
          <w:color w:val="000000"/>
          <w:sz w:val="32"/>
          <w:szCs w:val="32"/>
        </w:rPr>
        <w:t>加强</w:t>
      </w:r>
      <w:r w:rsidRPr="00F5220F">
        <w:rPr>
          <w:rFonts w:eastAsia="仿宋_GB2312"/>
          <w:color w:val="000000"/>
          <w:sz w:val="32"/>
          <w:szCs w:val="32"/>
        </w:rPr>
        <w:t>考生</w:t>
      </w:r>
      <w:r w:rsidR="00C4696D" w:rsidRPr="00F5220F">
        <w:rPr>
          <w:rFonts w:eastAsia="仿宋_GB2312"/>
          <w:color w:val="000000"/>
          <w:sz w:val="32"/>
          <w:szCs w:val="32"/>
        </w:rPr>
        <w:t>培养和管理</w:t>
      </w:r>
    </w:p>
    <w:p w:rsidR="00FD37D8" w:rsidRPr="00F5220F" w:rsidRDefault="00494CE3">
      <w:pPr>
        <w:adjustRightInd w:val="0"/>
        <w:spacing w:line="580" w:lineRule="exact"/>
        <w:ind w:firstLine="630"/>
        <w:rPr>
          <w:rFonts w:eastAsia="仿宋_GB2312"/>
          <w:color w:val="000000"/>
          <w:sz w:val="32"/>
          <w:szCs w:val="32"/>
        </w:rPr>
      </w:pPr>
      <w:r w:rsidRPr="00F5220F">
        <w:rPr>
          <w:rFonts w:eastAsia="仿宋_GB2312"/>
          <w:sz w:val="32"/>
          <w:szCs w:val="32"/>
        </w:rPr>
        <w:t>招生学校应承担参加广东省艺术展演活动，否则取消今后招收艺术生资格。</w:t>
      </w:r>
    </w:p>
    <w:p w:rsidR="002865F1" w:rsidRPr="00F5220F" w:rsidRDefault="00A418C2" w:rsidP="0052769F">
      <w:pPr>
        <w:spacing w:beforeLines="100" w:line="580" w:lineRule="exact"/>
        <w:ind w:firstLineChars="200" w:firstLine="640"/>
        <w:rPr>
          <w:rFonts w:eastAsia="仿宋_GB2312"/>
          <w:sz w:val="32"/>
          <w:szCs w:val="32"/>
        </w:rPr>
      </w:pPr>
      <w:r w:rsidRPr="00F5220F">
        <w:rPr>
          <w:rFonts w:eastAsia="仿宋_GB2312"/>
          <w:sz w:val="32"/>
          <w:szCs w:val="32"/>
        </w:rPr>
        <w:t>附件：</w:t>
      </w:r>
    </w:p>
    <w:p w:rsidR="00FD37D8" w:rsidRPr="00F5220F" w:rsidRDefault="009F4F8F">
      <w:pPr>
        <w:spacing w:line="580" w:lineRule="exact"/>
        <w:ind w:firstLineChars="200" w:firstLine="640"/>
        <w:rPr>
          <w:rFonts w:eastAsia="仿宋_GB2312"/>
          <w:spacing w:val="-10"/>
          <w:sz w:val="32"/>
          <w:szCs w:val="32"/>
        </w:rPr>
      </w:pPr>
      <w:r w:rsidRPr="00F5220F">
        <w:rPr>
          <w:rFonts w:eastAsia="仿宋_GB2312"/>
          <w:sz w:val="32"/>
          <w:szCs w:val="32"/>
        </w:rPr>
        <w:t>1</w:t>
      </w:r>
      <w:r w:rsidRPr="00F5220F">
        <w:rPr>
          <w:rFonts w:eastAsia="仿宋_GB2312"/>
          <w:sz w:val="32"/>
          <w:szCs w:val="32"/>
        </w:rPr>
        <w:t>、</w:t>
      </w:r>
      <w:r w:rsidR="002F63DB" w:rsidRPr="00F5220F">
        <w:rPr>
          <w:rFonts w:eastAsia="仿宋_GB2312"/>
          <w:spacing w:val="-10"/>
          <w:sz w:val="32"/>
          <w:szCs w:val="32"/>
        </w:rPr>
        <w:t>201</w:t>
      </w:r>
      <w:r w:rsidR="00021859" w:rsidRPr="00F5220F">
        <w:rPr>
          <w:rFonts w:eastAsia="仿宋_GB2312"/>
          <w:spacing w:val="-10"/>
          <w:sz w:val="32"/>
          <w:szCs w:val="32"/>
        </w:rPr>
        <w:t>6</w:t>
      </w:r>
      <w:r w:rsidR="004940DA" w:rsidRPr="00F5220F">
        <w:rPr>
          <w:rFonts w:eastAsia="仿宋_GB2312"/>
          <w:spacing w:val="-10"/>
          <w:sz w:val="32"/>
          <w:szCs w:val="32"/>
        </w:rPr>
        <w:t>年</w:t>
      </w:r>
      <w:r w:rsidR="00A418C2" w:rsidRPr="00F5220F">
        <w:rPr>
          <w:rFonts w:eastAsia="仿宋_GB2312"/>
          <w:spacing w:val="-10"/>
          <w:sz w:val="32"/>
          <w:szCs w:val="32"/>
        </w:rPr>
        <w:t>中山市</w:t>
      </w:r>
      <w:r w:rsidR="00021859" w:rsidRPr="00F5220F">
        <w:rPr>
          <w:rFonts w:eastAsia="仿宋_GB2312"/>
          <w:spacing w:val="-10"/>
          <w:sz w:val="32"/>
          <w:szCs w:val="32"/>
        </w:rPr>
        <w:t>高中</w:t>
      </w:r>
      <w:r w:rsidR="00A418C2" w:rsidRPr="00F5220F">
        <w:rPr>
          <w:rFonts w:eastAsia="仿宋_GB2312"/>
          <w:spacing w:val="-10"/>
          <w:sz w:val="32"/>
          <w:szCs w:val="32"/>
        </w:rPr>
        <w:t>招收</w:t>
      </w:r>
      <w:r w:rsidR="001A5671" w:rsidRPr="00F5220F">
        <w:rPr>
          <w:rFonts w:eastAsia="仿宋_GB2312"/>
          <w:spacing w:val="-10"/>
          <w:sz w:val="32"/>
          <w:szCs w:val="32"/>
        </w:rPr>
        <w:t>艺术生</w:t>
      </w:r>
      <w:r w:rsidR="00A418C2" w:rsidRPr="00F5220F">
        <w:rPr>
          <w:rFonts w:eastAsia="仿宋_GB2312"/>
          <w:spacing w:val="-10"/>
          <w:sz w:val="32"/>
          <w:szCs w:val="32"/>
        </w:rPr>
        <w:t>申</w:t>
      </w:r>
      <w:r w:rsidR="00B249B8" w:rsidRPr="00F5220F">
        <w:rPr>
          <w:rFonts w:eastAsia="仿宋_GB2312"/>
          <w:spacing w:val="-10"/>
          <w:sz w:val="32"/>
          <w:szCs w:val="32"/>
        </w:rPr>
        <w:t>报</w:t>
      </w:r>
      <w:r w:rsidR="00A418C2" w:rsidRPr="00F5220F">
        <w:rPr>
          <w:rFonts w:eastAsia="仿宋_GB2312"/>
          <w:spacing w:val="-10"/>
          <w:sz w:val="32"/>
          <w:szCs w:val="32"/>
        </w:rPr>
        <w:t>表</w:t>
      </w:r>
    </w:p>
    <w:p w:rsidR="00FD37D8" w:rsidRPr="00F5220F" w:rsidRDefault="009F4F8F">
      <w:pPr>
        <w:spacing w:line="580" w:lineRule="exact"/>
        <w:ind w:firstLineChars="200" w:firstLine="640"/>
        <w:rPr>
          <w:rFonts w:eastAsia="仿宋_GB2312"/>
          <w:spacing w:val="-10"/>
          <w:sz w:val="32"/>
          <w:szCs w:val="32"/>
        </w:rPr>
      </w:pPr>
      <w:r w:rsidRPr="00F5220F">
        <w:rPr>
          <w:rFonts w:eastAsia="仿宋_GB2312"/>
          <w:sz w:val="32"/>
          <w:szCs w:val="32"/>
        </w:rPr>
        <w:t>2</w:t>
      </w:r>
      <w:r w:rsidRPr="00F5220F">
        <w:rPr>
          <w:rFonts w:eastAsia="仿宋_GB2312"/>
          <w:sz w:val="32"/>
          <w:szCs w:val="32"/>
        </w:rPr>
        <w:t>、</w:t>
      </w:r>
      <w:r w:rsidRPr="00F5220F">
        <w:rPr>
          <w:rFonts w:eastAsia="仿宋_GB2312"/>
          <w:spacing w:val="-10"/>
          <w:sz w:val="32"/>
          <w:szCs w:val="32"/>
        </w:rPr>
        <w:t>2016</w:t>
      </w:r>
      <w:r w:rsidRPr="00F5220F">
        <w:rPr>
          <w:rFonts w:eastAsia="仿宋_GB2312"/>
          <w:spacing w:val="-10"/>
          <w:sz w:val="32"/>
          <w:szCs w:val="32"/>
        </w:rPr>
        <w:t>年中山市高中艺术生考试报名登记表</w:t>
      </w:r>
    </w:p>
    <w:p w:rsidR="002865F1" w:rsidRPr="00F5220F" w:rsidRDefault="00A418C2" w:rsidP="0052769F">
      <w:pPr>
        <w:spacing w:beforeLines="100" w:line="580" w:lineRule="exact"/>
        <w:ind w:firstLineChars="200" w:firstLine="640"/>
        <w:rPr>
          <w:rFonts w:eastAsia="仿宋_GB2312"/>
          <w:sz w:val="32"/>
          <w:szCs w:val="32"/>
        </w:rPr>
      </w:pPr>
      <w:r w:rsidRPr="00F5220F">
        <w:rPr>
          <w:rFonts w:eastAsia="仿宋_GB2312"/>
          <w:sz w:val="32"/>
          <w:szCs w:val="32"/>
        </w:rPr>
        <w:t xml:space="preserve">         </w:t>
      </w:r>
      <w:r w:rsidR="007603BC" w:rsidRPr="00F5220F">
        <w:rPr>
          <w:rFonts w:eastAsia="仿宋_GB2312"/>
          <w:sz w:val="32"/>
          <w:szCs w:val="32"/>
        </w:rPr>
        <w:t xml:space="preserve">           </w:t>
      </w:r>
      <w:r w:rsidR="007F2D0B" w:rsidRPr="00F5220F">
        <w:rPr>
          <w:rFonts w:eastAsia="仿宋_GB2312"/>
          <w:sz w:val="32"/>
          <w:szCs w:val="32"/>
          <w:lang w:val="en-GB"/>
        </w:rPr>
        <w:t xml:space="preserve">      </w:t>
      </w:r>
      <w:r w:rsidR="004940DA" w:rsidRPr="00F5220F">
        <w:rPr>
          <w:rFonts w:eastAsia="仿宋_GB2312"/>
          <w:sz w:val="32"/>
          <w:szCs w:val="32"/>
        </w:rPr>
        <w:t>中山市</w:t>
      </w:r>
      <w:r w:rsidR="002F63DB" w:rsidRPr="00F5220F">
        <w:rPr>
          <w:rFonts w:eastAsia="仿宋_GB2312"/>
          <w:sz w:val="32"/>
          <w:szCs w:val="32"/>
        </w:rPr>
        <w:t>教育</w:t>
      </w:r>
      <w:r w:rsidR="007603BC" w:rsidRPr="00F5220F">
        <w:rPr>
          <w:rFonts w:eastAsia="仿宋_GB2312"/>
          <w:sz w:val="32"/>
          <w:szCs w:val="32"/>
        </w:rPr>
        <w:t>招生考试中心</w:t>
      </w:r>
    </w:p>
    <w:p w:rsidR="00FD37D8" w:rsidRPr="00F5220F" w:rsidRDefault="007603BC">
      <w:pPr>
        <w:spacing w:line="580" w:lineRule="exact"/>
        <w:ind w:leftChars="1800" w:left="3780" w:firstLineChars="200" w:firstLine="640"/>
        <w:jc w:val="center"/>
        <w:rPr>
          <w:rFonts w:eastAsia="仿宋_GB2312"/>
          <w:sz w:val="32"/>
          <w:szCs w:val="32"/>
        </w:rPr>
      </w:pPr>
      <w:r w:rsidRPr="00F5220F">
        <w:rPr>
          <w:rFonts w:eastAsia="仿宋_GB2312"/>
          <w:sz w:val="32"/>
          <w:szCs w:val="32"/>
        </w:rPr>
        <w:t xml:space="preserve">     </w:t>
      </w:r>
      <w:r w:rsidR="00494CE3" w:rsidRPr="00F5220F">
        <w:rPr>
          <w:rFonts w:eastAsia="仿宋_GB2312"/>
          <w:sz w:val="32"/>
          <w:szCs w:val="32"/>
        </w:rPr>
        <w:t>2016</w:t>
      </w:r>
      <w:r w:rsidR="00494CE3" w:rsidRPr="00F5220F">
        <w:rPr>
          <w:rFonts w:eastAsia="仿宋_GB2312"/>
          <w:sz w:val="32"/>
          <w:szCs w:val="32"/>
        </w:rPr>
        <w:t>年</w:t>
      </w:r>
      <w:r w:rsidR="00BC1478" w:rsidRPr="00F5220F">
        <w:rPr>
          <w:rFonts w:eastAsia="仿宋_GB2312"/>
          <w:sz w:val="32"/>
          <w:szCs w:val="32"/>
        </w:rPr>
        <w:t>2</w:t>
      </w:r>
      <w:r w:rsidR="00494CE3" w:rsidRPr="00F5220F">
        <w:rPr>
          <w:rFonts w:eastAsia="仿宋_GB2312"/>
          <w:sz w:val="32"/>
          <w:szCs w:val="32"/>
        </w:rPr>
        <w:t>月</w:t>
      </w:r>
      <w:r w:rsidR="006E589E" w:rsidRPr="00F5220F">
        <w:rPr>
          <w:rFonts w:eastAsia="仿宋_GB2312"/>
          <w:sz w:val="32"/>
          <w:szCs w:val="32"/>
        </w:rPr>
        <w:t>17</w:t>
      </w:r>
      <w:r w:rsidR="002425B3" w:rsidRPr="00F5220F">
        <w:rPr>
          <w:rFonts w:eastAsia="仿宋_GB2312"/>
          <w:sz w:val="32"/>
          <w:szCs w:val="32"/>
        </w:rPr>
        <w:t>日</w:t>
      </w:r>
    </w:p>
    <w:p w:rsidR="00FD37D8" w:rsidRPr="00F5220F" w:rsidRDefault="008B2E5E">
      <w:pPr>
        <w:rPr>
          <w:rFonts w:eastAsia="仿宋_GB2312"/>
          <w:sz w:val="32"/>
          <w:szCs w:val="32"/>
        </w:rPr>
      </w:pPr>
      <w:r w:rsidRPr="00F5220F">
        <w:rPr>
          <w:rFonts w:eastAsia="仿宋_GB2312"/>
          <w:sz w:val="32"/>
          <w:szCs w:val="32"/>
        </w:rPr>
        <w:br w:type="page"/>
      </w:r>
      <w:r w:rsidR="00232D36" w:rsidRPr="00F5220F">
        <w:rPr>
          <w:rFonts w:eastAsia="仿宋_GB2312"/>
          <w:sz w:val="32"/>
          <w:szCs w:val="32"/>
        </w:rPr>
        <w:lastRenderedPageBreak/>
        <w:t>附件</w:t>
      </w:r>
      <w:r w:rsidR="00494CE3" w:rsidRPr="00F5220F">
        <w:rPr>
          <w:rFonts w:eastAsia="仿宋_GB2312"/>
          <w:sz w:val="32"/>
          <w:szCs w:val="32"/>
        </w:rPr>
        <w:t>1</w:t>
      </w:r>
      <w:r w:rsidR="00232D36" w:rsidRPr="00F5220F">
        <w:rPr>
          <w:rFonts w:eastAsia="仿宋_GB2312"/>
          <w:sz w:val="32"/>
          <w:szCs w:val="32"/>
        </w:rPr>
        <w:t>：</w:t>
      </w:r>
    </w:p>
    <w:p w:rsidR="00A178EE" w:rsidRPr="00F5220F" w:rsidRDefault="002F63DB" w:rsidP="008B2E5E">
      <w:pPr>
        <w:jc w:val="center"/>
        <w:rPr>
          <w:rFonts w:eastAsia="黑体"/>
          <w:bCs/>
          <w:sz w:val="36"/>
          <w:szCs w:val="36"/>
        </w:rPr>
      </w:pPr>
      <w:r w:rsidRPr="00F5220F">
        <w:rPr>
          <w:rFonts w:eastAsia="黑体"/>
          <w:bCs/>
          <w:sz w:val="36"/>
          <w:szCs w:val="36"/>
        </w:rPr>
        <w:t>201</w:t>
      </w:r>
      <w:r w:rsidR="00021859" w:rsidRPr="00F5220F">
        <w:rPr>
          <w:rFonts w:eastAsia="黑体"/>
          <w:bCs/>
          <w:sz w:val="36"/>
          <w:szCs w:val="36"/>
        </w:rPr>
        <w:t>6</w:t>
      </w:r>
      <w:r w:rsidR="004940DA" w:rsidRPr="00F5220F">
        <w:rPr>
          <w:rFonts w:eastAsia="黑体"/>
          <w:bCs/>
          <w:sz w:val="36"/>
          <w:szCs w:val="36"/>
        </w:rPr>
        <w:t>年</w:t>
      </w:r>
      <w:r w:rsidR="00A178EE" w:rsidRPr="00F5220F">
        <w:rPr>
          <w:rFonts w:eastAsia="黑体"/>
          <w:bCs/>
          <w:sz w:val="36"/>
          <w:szCs w:val="36"/>
        </w:rPr>
        <w:t>中山市</w:t>
      </w:r>
      <w:r w:rsidR="00021859" w:rsidRPr="00F5220F">
        <w:rPr>
          <w:rFonts w:eastAsia="黑体"/>
          <w:bCs/>
          <w:sz w:val="36"/>
          <w:szCs w:val="36"/>
        </w:rPr>
        <w:t>高中</w:t>
      </w:r>
      <w:r w:rsidR="00A178EE" w:rsidRPr="00F5220F">
        <w:rPr>
          <w:rFonts w:eastAsia="黑体"/>
          <w:bCs/>
          <w:sz w:val="36"/>
          <w:szCs w:val="36"/>
        </w:rPr>
        <w:t>招收</w:t>
      </w:r>
      <w:r w:rsidR="001A5671" w:rsidRPr="00F5220F">
        <w:rPr>
          <w:rFonts w:eastAsia="黑体"/>
          <w:bCs/>
          <w:sz w:val="36"/>
          <w:szCs w:val="36"/>
        </w:rPr>
        <w:t>艺术生</w:t>
      </w:r>
      <w:r w:rsidR="00A178EE" w:rsidRPr="00F5220F">
        <w:rPr>
          <w:rFonts w:eastAsia="黑体"/>
          <w:bCs/>
          <w:sz w:val="36"/>
          <w:szCs w:val="36"/>
        </w:rPr>
        <w:t>申</w:t>
      </w:r>
      <w:r w:rsidR="00B249B8" w:rsidRPr="00F5220F">
        <w:rPr>
          <w:rFonts w:eastAsia="黑体"/>
          <w:bCs/>
          <w:sz w:val="36"/>
          <w:szCs w:val="36"/>
        </w:rPr>
        <w:t>报</w:t>
      </w:r>
      <w:r w:rsidR="00A178EE" w:rsidRPr="00F5220F">
        <w:rPr>
          <w:rFonts w:eastAsia="黑体"/>
          <w:bCs/>
          <w:sz w:val="36"/>
          <w:szCs w:val="36"/>
        </w:rPr>
        <w:t>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2212"/>
        <w:gridCol w:w="1205"/>
        <w:gridCol w:w="363"/>
        <w:gridCol w:w="842"/>
        <w:gridCol w:w="238"/>
        <w:gridCol w:w="2628"/>
      </w:tblGrid>
      <w:tr w:rsidR="009F4F8F" w:rsidRPr="00F5220F">
        <w:trPr>
          <w:trHeight w:val="763"/>
        </w:trPr>
        <w:tc>
          <w:tcPr>
            <w:tcW w:w="1440" w:type="dxa"/>
            <w:vAlign w:val="center"/>
          </w:tcPr>
          <w:p w:rsidR="00A178EE" w:rsidRPr="00F5220F" w:rsidRDefault="00A178EE" w:rsidP="00BF4787">
            <w:pPr>
              <w:jc w:val="center"/>
              <w:rPr>
                <w:rFonts w:eastAsia="仿宋_GB2312"/>
                <w:bCs/>
                <w:sz w:val="24"/>
              </w:rPr>
            </w:pPr>
            <w:r w:rsidRPr="00F5220F">
              <w:rPr>
                <w:rFonts w:eastAsia="仿宋_GB2312"/>
                <w:bCs/>
                <w:sz w:val="24"/>
              </w:rPr>
              <w:t>申报学校</w:t>
            </w:r>
          </w:p>
        </w:tc>
        <w:tc>
          <w:tcPr>
            <w:tcW w:w="3780" w:type="dxa"/>
            <w:gridSpan w:val="3"/>
            <w:vAlign w:val="center"/>
          </w:tcPr>
          <w:p w:rsidR="00A178EE" w:rsidRPr="00F5220F" w:rsidRDefault="00A178EE" w:rsidP="00BF4787">
            <w:pPr>
              <w:rPr>
                <w:rFonts w:eastAsia="仿宋_GB2312"/>
                <w:sz w:val="30"/>
              </w:rPr>
            </w:pPr>
            <w:r w:rsidRPr="00F5220F">
              <w:rPr>
                <w:rFonts w:eastAsia="仿宋_GB2312"/>
                <w:sz w:val="30"/>
              </w:rPr>
              <w:t>（盖章）</w:t>
            </w:r>
          </w:p>
        </w:tc>
        <w:tc>
          <w:tcPr>
            <w:tcW w:w="1080" w:type="dxa"/>
            <w:gridSpan w:val="2"/>
            <w:vAlign w:val="center"/>
          </w:tcPr>
          <w:p w:rsidR="00A178EE" w:rsidRPr="00F5220F" w:rsidRDefault="00A178EE" w:rsidP="00B96E7B">
            <w:pPr>
              <w:jc w:val="center"/>
              <w:rPr>
                <w:rFonts w:eastAsia="仿宋_GB2312"/>
                <w:sz w:val="24"/>
              </w:rPr>
            </w:pPr>
            <w:r w:rsidRPr="00F5220F">
              <w:rPr>
                <w:rFonts w:eastAsia="仿宋_GB2312"/>
                <w:sz w:val="24"/>
              </w:rPr>
              <w:t>联系人</w:t>
            </w:r>
          </w:p>
          <w:p w:rsidR="00A178EE" w:rsidRPr="00F5220F" w:rsidRDefault="00A178EE" w:rsidP="00B96E7B">
            <w:pPr>
              <w:jc w:val="center"/>
              <w:rPr>
                <w:rFonts w:eastAsia="仿宋_GB2312"/>
                <w:sz w:val="24"/>
              </w:rPr>
            </w:pPr>
            <w:r w:rsidRPr="00F5220F">
              <w:rPr>
                <w:rFonts w:eastAsia="仿宋_GB2312"/>
                <w:sz w:val="24"/>
              </w:rPr>
              <w:t>及电话</w:t>
            </w:r>
          </w:p>
        </w:tc>
        <w:tc>
          <w:tcPr>
            <w:tcW w:w="2628" w:type="dxa"/>
            <w:vAlign w:val="center"/>
          </w:tcPr>
          <w:p w:rsidR="00A178EE" w:rsidRPr="00F5220F" w:rsidRDefault="00A178EE" w:rsidP="00BF4787">
            <w:pPr>
              <w:rPr>
                <w:rFonts w:eastAsia="仿宋_GB2312"/>
                <w:sz w:val="30"/>
              </w:rPr>
            </w:pPr>
          </w:p>
        </w:tc>
      </w:tr>
      <w:tr w:rsidR="009F4F8F" w:rsidRPr="00F5220F" w:rsidTr="009F4F8F">
        <w:trPr>
          <w:trHeight w:val="1938"/>
        </w:trPr>
        <w:tc>
          <w:tcPr>
            <w:tcW w:w="1440" w:type="dxa"/>
            <w:vAlign w:val="center"/>
          </w:tcPr>
          <w:p w:rsidR="005F7DC0" w:rsidRPr="00F5220F" w:rsidRDefault="005F7DC0" w:rsidP="00BF4787">
            <w:pPr>
              <w:pStyle w:val="a6"/>
              <w:rPr>
                <w:rFonts w:eastAsia="仿宋_GB2312"/>
                <w:b w:val="0"/>
              </w:rPr>
            </w:pPr>
            <w:r w:rsidRPr="00F5220F">
              <w:rPr>
                <w:rFonts w:eastAsia="仿宋_GB2312"/>
                <w:b w:val="0"/>
              </w:rPr>
              <w:t>学校具备</w:t>
            </w:r>
          </w:p>
          <w:p w:rsidR="005F7DC0" w:rsidRPr="00F5220F" w:rsidRDefault="005F7DC0" w:rsidP="00BF4787">
            <w:pPr>
              <w:pStyle w:val="a6"/>
              <w:rPr>
                <w:rFonts w:eastAsia="仿宋_GB2312"/>
                <w:b w:val="0"/>
              </w:rPr>
            </w:pPr>
            <w:r w:rsidRPr="00F5220F">
              <w:rPr>
                <w:rFonts w:eastAsia="仿宋_GB2312"/>
                <w:b w:val="0"/>
              </w:rPr>
              <w:t>招收</w:t>
            </w:r>
            <w:r w:rsidR="001A5671" w:rsidRPr="00F5220F">
              <w:rPr>
                <w:rFonts w:eastAsia="仿宋_GB2312"/>
                <w:b w:val="0"/>
              </w:rPr>
              <w:t>艺术生</w:t>
            </w:r>
          </w:p>
          <w:p w:rsidR="005F7DC0" w:rsidRPr="00F5220F" w:rsidRDefault="005F7DC0" w:rsidP="00BF4787">
            <w:pPr>
              <w:jc w:val="center"/>
              <w:rPr>
                <w:rFonts w:eastAsia="仿宋_GB2312"/>
                <w:bCs/>
                <w:sz w:val="24"/>
              </w:rPr>
            </w:pPr>
            <w:r w:rsidRPr="00F5220F">
              <w:rPr>
                <w:rFonts w:eastAsia="仿宋_GB2312"/>
                <w:bCs/>
                <w:sz w:val="24"/>
              </w:rPr>
              <w:t>条件描述</w:t>
            </w:r>
          </w:p>
        </w:tc>
        <w:tc>
          <w:tcPr>
            <w:tcW w:w="7488" w:type="dxa"/>
            <w:gridSpan w:val="6"/>
            <w:shd w:val="clear" w:color="auto" w:fill="auto"/>
            <w:vAlign w:val="center"/>
          </w:tcPr>
          <w:p w:rsidR="005F7DC0" w:rsidRPr="00F5220F" w:rsidRDefault="005F7DC0" w:rsidP="00BF4787">
            <w:pPr>
              <w:rPr>
                <w:rFonts w:eastAsia="仿宋_GB2312"/>
                <w:sz w:val="30"/>
              </w:rPr>
            </w:pPr>
          </w:p>
        </w:tc>
      </w:tr>
      <w:tr w:rsidR="00EA5712" w:rsidRPr="00F5220F" w:rsidTr="00B22D01">
        <w:trPr>
          <w:cantSplit/>
          <w:trHeight w:val="713"/>
        </w:trPr>
        <w:tc>
          <w:tcPr>
            <w:tcW w:w="1440" w:type="dxa"/>
            <w:vMerge w:val="restart"/>
            <w:vAlign w:val="center"/>
          </w:tcPr>
          <w:p w:rsidR="00EA5712" w:rsidRPr="00F5220F" w:rsidRDefault="00EA5712" w:rsidP="005F7DC0">
            <w:pPr>
              <w:jc w:val="center"/>
              <w:rPr>
                <w:rFonts w:eastAsia="仿宋_GB2312"/>
                <w:bCs/>
                <w:sz w:val="24"/>
              </w:rPr>
            </w:pPr>
            <w:r w:rsidRPr="00F5220F">
              <w:rPr>
                <w:rFonts w:eastAsia="仿宋_GB2312"/>
                <w:bCs/>
                <w:sz w:val="24"/>
              </w:rPr>
              <w:t>申报艺术生招生项目（专业）</w:t>
            </w:r>
          </w:p>
        </w:tc>
        <w:tc>
          <w:tcPr>
            <w:tcW w:w="2212" w:type="dxa"/>
            <w:vMerge w:val="restart"/>
            <w:vAlign w:val="center"/>
          </w:tcPr>
          <w:p w:rsidR="002865F1" w:rsidRPr="00F5220F" w:rsidRDefault="00EA5712" w:rsidP="0052769F">
            <w:pPr>
              <w:spacing w:afterLines="50"/>
              <w:jc w:val="center"/>
              <w:rPr>
                <w:rFonts w:eastAsia="仿宋_GB2312"/>
                <w:sz w:val="24"/>
              </w:rPr>
            </w:pPr>
            <w:r w:rsidRPr="00F5220F">
              <w:rPr>
                <w:rFonts w:eastAsia="仿宋_GB2312"/>
                <w:sz w:val="24"/>
              </w:rPr>
              <w:t>美术</w:t>
            </w:r>
          </w:p>
        </w:tc>
        <w:tc>
          <w:tcPr>
            <w:tcW w:w="2410" w:type="dxa"/>
            <w:gridSpan w:val="3"/>
            <w:vAlign w:val="center"/>
          </w:tcPr>
          <w:p w:rsidR="002865F1" w:rsidRPr="00F5220F" w:rsidRDefault="00EA5712" w:rsidP="0052769F">
            <w:pPr>
              <w:spacing w:afterLines="50"/>
              <w:jc w:val="center"/>
              <w:rPr>
                <w:rFonts w:eastAsia="仿宋_GB2312"/>
                <w:sz w:val="24"/>
              </w:rPr>
            </w:pPr>
            <w:r w:rsidRPr="00F5220F">
              <w:rPr>
                <w:rFonts w:eastAsia="仿宋_GB2312"/>
                <w:sz w:val="24"/>
              </w:rPr>
              <w:t>音乐</w:t>
            </w:r>
          </w:p>
        </w:tc>
        <w:tc>
          <w:tcPr>
            <w:tcW w:w="2866" w:type="dxa"/>
            <w:gridSpan w:val="2"/>
            <w:vMerge w:val="restart"/>
            <w:vAlign w:val="center"/>
          </w:tcPr>
          <w:p w:rsidR="002865F1" w:rsidRPr="00F5220F" w:rsidRDefault="00EA5712" w:rsidP="0052769F">
            <w:pPr>
              <w:spacing w:afterLines="50"/>
              <w:jc w:val="center"/>
              <w:rPr>
                <w:rFonts w:eastAsia="仿宋_GB2312"/>
                <w:sz w:val="24"/>
              </w:rPr>
            </w:pPr>
            <w:r w:rsidRPr="00F5220F">
              <w:rPr>
                <w:rFonts w:eastAsia="仿宋_GB2312"/>
                <w:sz w:val="24"/>
              </w:rPr>
              <w:t>舞蹈</w:t>
            </w:r>
          </w:p>
        </w:tc>
      </w:tr>
      <w:tr w:rsidR="00EA5712" w:rsidRPr="00F5220F" w:rsidTr="000255D5">
        <w:trPr>
          <w:cantSplit/>
          <w:trHeight w:val="712"/>
        </w:trPr>
        <w:tc>
          <w:tcPr>
            <w:tcW w:w="1440" w:type="dxa"/>
            <w:vMerge/>
            <w:vAlign w:val="center"/>
          </w:tcPr>
          <w:p w:rsidR="00EA5712" w:rsidRPr="00F5220F" w:rsidRDefault="00EA5712" w:rsidP="005F7DC0">
            <w:pPr>
              <w:jc w:val="center"/>
              <w:rPr>
                <w:rFonts w:eastAsia="仿宋_GB2312"/>
                <w:bCs/>
                <w:sz w:val="24"/>
              </w:rPr>
            </w:pPr>
          </w:p>
        </w:tc>
        <w:tc>
          <w:tcPr>
            <w:tcW w:w="2212" w:type="dxa"/>
            <w:vMerge/>
            <w:vAlign w:val="center"/>
          </w:tcPr>
          <w:p w:rsidR="002865F1" w:rsidRPr="00F5220F" w:rsidRDefault="002865F1" w:rsidP="0052769F">
            <w:pPr>
              <w:spacing w:afterLines="50"/>
              <w:jc w:val="center"/>
              <w:rPr>
                <w:rFonts w:eastAsia="仿宋_GB2312"/>
                <w:b/>
                <w:bCs/>
                <w:sz w:val="24"/>
              </w:rPr>
            </w:pPr>
          </w:p>
        </w:tc>
        <w:tc>
          <w:tcPr>
            <w:tcW w:w="1205" w:type="dxa"/>
            <w:vAlign w:val="center"/>
          </w:tcPr>
          <w:p w:rsidR="002865F1" w:rsidRPr="00F5220F" w:rsidRDefault="00EA5712" w:rsidP="0052769F">
            <w:pPr>
              <w:spacing w:afterLines="50"/>
              <w:jc w:val="center"/>
              <w:rPr>
                <w:rFonts w:eastAsia="仿宋_GB2312"/>
                <w:sz w:val="24"/>
              </w:rPr>
            </w:pPr>
            <w:r w:rsidRPr="00F5220F">
              <w:rPr>
                <w:rFonts w:eastAsia="仿宋_GB2312"/>
                <w:sz w:val="24"/>
              </w:rPr>
              <w:t>声乐方向</w:t>
            </w:r>
          </w:p>
        </w:tc>
        <w:tc>
          <w:tcPr>
            <w:tcW w:w="1205" w:type="dxa"/>
            <w:gridSpan w:val="2"/>
            <w:vAlign w:val="center"/>
          </w:tcPr>
          <w:p w:rsidR="002865F1" w:rsidRPr="00F5220F" w:rsidRDefault="00EA5712" w:rsidP="0052769F">
            <w:pPr>
              <w:spacing w:afterLines="50"/>
              <w:jc w:val="center"/>
              <w:rPr>
                <w:rFonts w:eastAsia="仿宋_GB2312"/>
                <w:sz w:val="24"/>
              </w:rPr>
            </w:pPr>
            <w:r w:rsidRPr="00F5220F">
              <w:rPr>
                <w:rFonts w:eastAsia="仿宋_GB2312"/>
                <w:sz w:val="24"/>
              </w:rPr>
              <w:t>器乐方向</w:t>
            </w:r>
          </w:p>
        </w:tc>
        <w:tc>
          <w:tcPr>
            <w:tcW w:w="2866" w:type="dxa"/>
            <w:gridSpan w:val="2"/>
            <w:vMerge/>
            <w:vAlign w:val="center"/>
          </w:tcPr>
          <w:p w:rsidR="002865F1" w:rsidRPr="00F5220F" w:rsidRDefault="002865F1" w:rsidP="0052769F">
            <w:pPr>
              <w:spacing w:afterLines="50"/>
              <w:jc w:val="center"/>
              <w:rPr>
                <w:rFonts w:eastAsia="仿宋_GB2312"/>
                <w:b/>
                <w:bCs/>
                <w:sz w:val="24"/>
              </w:rPr>
            </w:pPr>
          </w:p>
        </w:tc>
      </w:tr>
      <w:tr w:rsidR="00EA5712" w:rsidRPr="00F5220F" w:rsidTr="00D059CF">
        <w:trPr>
          <w:cantSplit/>
          <w:trHeight w:val="615"/>
        </w:trPr>
        <w:tc>
          <w:tcPr>
            <w:tcW w:w="1440" w:type="dxa"/>
            <w:vAlign w:val="center"/>
          </w:tcPr>
          <w:p w:rsidR="00EA5712" w:rsidRPr="00F5220F" w:rsidRDefault="00061E68" w:rsidP="00ED48F5">
            <w:pPr>
              <w:jc w:val="center"/>
              <w:rPr>
                <w:rFonts w:eastAsia="仿宋_GB2312"/>
                <w:bCs/>
                <w:sz w:val="24"/>
              </w:rPr>
            </w:pPr>
            <w:r w:rsidRPr="00F5220F">
              <w:rPr>
                <w:rFonts w:eastAsia="仿宋_GB2312"/>
                <w:bCs/>
                <w:sz w:val="24"/>
              </w:rPr>
              <w:t>初步</w:t>
            </w:r>
            <w:r w:rsidR="00EA5712" w:rsidRPr="00F5220F">
              <w:rPr>
                <w:rFonts w:eastAsia="仿宋_GB2312"/>
                <w:bCs/>
                <w:sz w:val="24"/>
              </w:rPr>
              <w:t>申报计划数（人）</w:t>
            </w:r>
          </w:p>
        </w:tc>
        <w:tc>
          <w:tcPr>
            <w:tcW w:w="2212" w:type="dxa"/>
            <w:shd w:val="clear" w:color="auto" w:fill="auto"/>
            <w:vAlign w:val="center"/>
          </w:tcPr>
          <w:p w:rsidR="00EA5712" w:rsidRPr="00F5220F" w:rsidRDefault="00EA5712" w:rsidP="009F4F8F">
            <w:pPr>
              <w:jc w:val="center"/>
              <w:rPr>
                <w:rFonts w:eastAsia="仿宋_GB2312"/>
                <w:sz w:val="24"/>
              </w:rPr>
            </w:pPr>
          </w:p>
        </w:tc>
        <w:tc>
          <w:tcPr>
            <w:tcW w:w="1205" w:type="dxa"/>
            <w:shd w:val="clear" w:color="auto" w:fill="auto"/>
            <w:vAlign w:val="center"/>
          </w:tcPr>
          <w:p w:rsidR="00EA5712" w:rsidRPr="00F5220F" w:rsidRDefault="00EA5712" w:rsidP="009F4F8F">
            <w:pPr>
              <w:jc w:val="center"/>
              <w:rPr>
                <w:rFonts w:eastAsia="仿宋_GB2312"/>
                <w:sz w:val="24"/>
              </w:rPr>
            </w:pPr>
          </w:p>
        </w:tc>
        <w:tc>
          <w:tcPr>
            <w:tcW w:w="1205" w:type="dxa"/>
            <w:gridSpan w:val="2"/>
            <w:shd w:val="clear" w:color="auto" w:fill="auto"/>
            <w:vAlign w:val="center"/>
          </w:tcPr>
          <w:p w:rsidR="00EA5712" w:rsidRPr="00F5220F" w:rsidRDefault="00EA5712" w:rsidP="009F4F8F">
            <w:pPr>
              <w:jc w:val="center"/>
              <w:rPr>
                <w:rFonts w:eastAsia="仿宋_GB2312"/>
                <w:sz w:val="24"/>
              </w:rPr>
            </w:pPr>
          </w:p>
        </w:tc>
        <w:tc>
          <w:tcPr>
            <w:tcW w:w="2866" w:type="dxa"/>
            <w:gridSpan w:val="2"/>
            <w:shd w:val="clear" w:color="auto" w:fill="auto"/>
            <w:vAlign w:val="center"/>
          </w:tcPr>
          <w:p w:rsidR="00EA5712" w:rsidRPr="00F5220F" w:rsidRDefault="00EA5712" w:rsidP="009F4F8F">
            <w:pPr>
              <w:jc w:val="center"/>
              <w:rPr>
                <w:rFonts w:eastAsia="仿宋_GB2312"/>
                <w:sz w:val="24"/>
              </w:rPr>
            </w:pPr>
          </w:p>
        </w:tc>
      </w:tr>
      <w:tr w:rsidR="009F4F8F" w:rsidRPr="00F5220F" w:rsidTr="00F713B5">
        <w:trPr>
          <w:cantSplit/>
          <w:trHeight w:val="740"/>
        </w:trPr>
        <w:tc>
          <w:tcPr>
            <w:tcW w:w="1440" w:type="dxa"/>
            <w:vAlign w:val="center"/>
          </w:tcPr>
          <w:p w:rsidR="009F4F8F" w:rsidRPr="00F5220F" w:rsidRDefault="009F4F8F" w:rsidP="00021859">
            <w:pPr>
              <w:jc w:val="center"/>
              <w:rPr>
                <w:rFonts w:eastAsia="仿宋_GB2312"/>
                <w:bCs/>
                <w:sz w:val="24"/>
              </w:rPr>
            </w:pPr>
            <w:r w:rsidRPr="00F5220F">
              <w:rPr>
                <w:rFonts w:eastAsia="仿宋_GB2312"/>
                <w:bCs/>
                <w:sz w:val="24"/>
              </w:rPr>
              <w:t>合计</w:t>
            </w:r>
          </w:p>
        </w:tc>
        <w:tc>
          <w:tcPr>
            <w:tcW w:w="7488" w:type="dxa"/>
            <w:gridSpan w:val="6"/>
            <w:shd w:val="clear" w:color="auto" w:fill="auto"/>
            <w:vAlign w:val="center"/>
          </w:tcPr>
          <w:p w:rsidR="009F4F8F" w:rsidRPr="00F5220F" w:rsidRDefault="009F4F8F" w:rsidP="00BF4787">
            <w:pPr>
              <w:rPr>
                <w:rFonts w:eastAsia="仿宋_GB2312"/>
                <w:sz w:val="30"/>
              </w:rPr>
            </w:pPr>
          </w:p>
        </w:tc>
      </w:tr>
      <w:tr w:rsidR="009F4F8F" w:rsidRPr="00F5220F" w:rsidTr="009F4F8F">
        <w:trPr>
          <w:trHeight w:val="1542"/>
        </w:trPr>
        <w:tc>
          <w:tcPr>
            <w:tcW w:w="1440" w:type="dxa"/>
            <w:vAlign w:val="center"/>
          </w:tcPr>
          <w:p w:rsidR="009F4F8F" w:rsidRPr="00F5220F" w:rsidRDefault="009F4F8F" w:rsidP="004D23A5">
            <w:pPr>
              <w:jc w:val="center"/>
              <w:rPr>
                <w:rFonts w:eastAsia="仿宋_GB2312"/>
                <w:bCs/>
                <w:sz w:val="24"/>
              </w:rPr>
            </w:pPr>
            <w:r w:rsidRPr="00F5220F">
              <w:rPr>
                <w:rFonts w:eastAsia="仿宋_GB2312"/>
                <w:sz w:val="24"/>
              </w:rPr>
              <w:t>学校负责人意见</w:t>
            </w:r>
          </w:p>
        </w:tc>
        <w:tc>
          <w:tcPr>
            <w:tcW w:w="7488" w:type="dxa"/>
            <w:gridSpan w:val="6"/>
            <w:vAlign w:val="bottom"/>
          </w:tcPr>
          <w:p w:rsidR="009F4F8F" w:rsidRPr="00F5220F" w:rsidRDefault="009F4F8F" w:rsidP="004D23A5">
            <w:pPr>
              <w:rPr>
                <w:rFonts w:eastAsia="仿宋_GB2312"/>
                <w:sz w:val="24"/>
              </w:rPr>
            </w:pPr>
            <w:r w:rsidRPr="00F5220F">
              <w:rPr>
                <w:rFonts w:eastAsia="仿宋_GB2312"/>
                <w:sz w:val="24"/>
              </w:rPr>
              <w:t>签名：</w:t>
            </w:r>
            <w:r w:rsidRPr="00F5220F">
              <w:rPr>
                <w:rFonts w:eastAsia="仿宋_GB2312"/>
                <w:sz w:val="24"/>
              </w:rPr>
              <w:t xml:space="preserve">             </w:t>
            </w:r>
            <w:r w:rsidRPr="00F5220F">
              <w:rPr>
                <w:rFonts w:eastAsia="仿宋_GB2312"/>
                <w:sz w:val="24"/>
              </w:rPr>
              <w:t>日期：</w:t>
            </w:r>
            <w:r w:rsidRPr="00F5220F">
              <w:rPr>
                <w:rFonts w:eastAsia="仿宋_GB2312"/>
                <w:sz w:val="24"/>
              </w:rPr>
              <w:t>2016</w:t>
            </w:r>
            <w:r w:rsidRPr="00F5220F">
              <w:rPr>
                <w:rFonts w:eastAsia="仿宋_GB2312"/>
                <w:sz w:val="24"/>
              </w:rPr>
              <w:t>年</w:t>
            </w:r>
            <w:r w:rsidRPr="00F5220F">
              <w:rPr>
                <w:rFonts w:eastAsia="仿宋_GB2312"/>
                <w:sz w:val="24"/>
              </w:rPr>
              <w:t xml:space="preserve">  </w:t>
            </w:r>
            <w:r w:rsidRPr="00F5220F">
              <w:rPr>
                <w:rFonts w:eastAsia="仿宋_GB2312"/>
                <w:sz w:val="24"/>
              </w:rPr>
              <w:t>月</w:t>
            </w:r>
            <w:r w:rsidRPr="00F5220F">
              <w:rPr>
                <w:rFonts w:eastAsia="仿宋_GB2312"/>
                <w:sz w:val="24"/>
              </w:rPr>
              <w:t xml:space="preserve">   </w:t>
            </w:r>
            <w:r w:rsidRPr="00F5220F">
              <w:rPr>
                <w:rFonts w:eastAsia="仿宋_GB2312"/>
                <w:sz w:val="24"/>
              </w:rPr>
              <w:t>日</w:t>
            </w:r>
            <w:r w:rsidRPr="00F5220F">
              <w:rPr>
                <w:rFonts w:eastAsia="仿宋_GB2312"/>
                <w:sz w:val="24"/>
              </w:rPr>
              <w:t xml:space="preserve">     </w:t>
            </w:r>
            <w:r w:rsidRPr="00F5220F">
              <w:rPr>
                <w:rFonts w:eastAsia="仿宋_GB2312"/>
                <w:sz w:val="24"/>
              </w:rPr>
              <w:t>公章</w:t>
            </w:r>
            <w:r w:rsidRPr="00F5220F">
              <w:rPr>
                <w:rFonts w:eastAsia="仿宋_GB2312"/>
                <w:sz w:val="24"/>
              </w:rPr>
              <w:t xml:space="preserve">            </w:t>
            </w:r>
          </w:p>
        </w:tc>
      </w:tr>
      <w:tr w:rsidR="009F4F8F" w:rsidRPr="00F5220F" w:rsidTr="009F4F8F">
        <w:trPr>
          <w:trHeight w:val="1962"/>
        </w:trPr>
        <w:tc>
          <w:tcPr>
            <w:tcW w:w="1440" w:type="dxa"/>
            <w:vAlign w:val="center"/>
          </w:tcPr>
          <w:p w:rsidR="00494CE3" w:rsidRPr="00F5220F" w:rsidRDefault="009F4F8F" w:rsidP="00BF4787">
            <w:pPr>
              <w:jc w:val="center"/>
              <w:rPr>
                <w:rFonts w:eastAsia="仿宋_GB2312"/>
                <w:bCs/>
                <w:sz w:val="24"/>
              </w:rPr>
            </w:pPr>
            <w:r w:rsidRPr="00F5220F">
              <w:rPr>
                <w:rFonts w:eastAsia="仿宋_GB2312"/>
                <w:bCs/>
                <w:sz w:val="24"/>
              </w:rPr>
              <w:t>市教育</w:t>
            </w:r>
            <w:r w:rsidR="00494CE3" w:rsidRPr="00F5220F">
              <w:rPr>
                <w:rFonts w:eastAsia="仿宋_GB2312"/>
                <w:bCs/>
                <w:sz w:val="24"/>
              </w:rPr>
              <w:t>和</w:t>
            </w:r>
          </w:p>
          <w:p w:rsidR="00494CE3" w:rsidRPr="00F5220F" w:rsidRDefault="00494CE3" w:rsidP="00BF4787">
            <w:pPr>
              <w:jc w:val="center"/>
              <w:rPr>
                <w:rFonts w:eastAsia="仿宋_GB2312"/>
                <w:bCs/>
                <w:sz w:val="24"/>
              </w:rPr>
            </w:pPr>
            <w:r w:rsidRPr="00F5220F">
              <w:rPr>
                <w:rFonts w:eastAsia="仿宋_GB2312"/>
                <w:bCs/>
                <w:sz w:val="24"/>
              </w:rPr>
              <w:t>体育局</w:t>
            </w:r>
          </w:p>
          <w:p w:rsidR="009F4F8F" w:rsidRPr="00F5220F" w:rsidRDefault="00494CE3" w:rsidP="00BF4787">
            <w:pPr>
              <w:jc w:val="center"/>
              <w:rPr>
                <w:rFonts w:eastAsia="仿宋_GB2312"/>
                <w:bCs/>
                <w:sz w:val="24"/>
              </w:rPr>
            </w:pPr>
            <w:r w:rsidRPr="00F5220F">
              <w:rPr>
                <w:rFonts w:eastAsia="仿宋_GB2312"/>
                <w:bCs/>
                <w:sz w:val="24"/>
              </w:rPr>
              <w:t>体卫艺科</w:t>
            </w:r>
          </w:p>
          <w:p w:rsidR="009F4F8F" w:rsidRPr="00F5220F" w:rsidRDefault="009F4F8F" w:rsidP="00BF4787">
            <w:pPr>
              <w:jc w:val="center"/>
              <w:rPr>
                <w:rFonts w:eastAsia="仿宋_GB2312"/>
                <w:bCs/>
                <w:sz w:val="24"/>
              </w:rPr>
            </w:pPr>
            <w:r w:rsidRPr="00F5220F">
              <w:rPr>
                <w:rFonts w:eastAsia="仿宋_GB2312"/>
                <w:bCs/>
                <w:sz w:val="24"/>
              </w:rPr>
              <w:t>审核意见</w:t>
            </w:r>
          </w:p>
        </w:tc>
        <w:tc>
          <w:tcPr>
            <w:tcW w:w="7488" w:type="dxa"/>
            <w:gridSpan w:val="6"/>
          </w:tcPr>
          <w:p w:rsidR="009F4F8F" w:rsidRPr="00F5220F" w:rsidRDefault="009F4F8F" w:rsidP="00C373F9">
            <w:pPr>
              <w:spacing w:line="400" w:lineRule="exact"/>
              <w:rPr>
                <w:rFonts w:eastAsia="仿宋_GB2312"/>
                <w:sz w:val="24"/>
              </w:rPr>
            </w:pPr>
          </w:p>
          <w:p w:rsidR="009F4F8F" w:rsidRPr="00F5220F" w:rsidRDefault="009F4F8F" w:rsidP="00C373F9">
            <w:pPr>
              <w:spacing w:line="400" w:lineRule="exact"/>
              <w:rPr>
                <w:rFonts w:eastAsia="仿宋_GB2312"/>
                <w:sz w:val="24"/>
              </w:rPr>
            </w:pPr>
          </w:p>
          <w:p w:rsidR="009F4F8F" w:rsidRPr="00F5220F" w:rsidRDefault="009F4F8F" w:rsidP="00C373F9">
            <w:pPr>
              <w:spacing w:line="400" w:lineRule="exact"/>
              <w:rPr>
                <w:rFonts w:eastAsia="仿宋_GB2312"/>
                <w:sz w:val="24"/>
              </w:rPr>
            </w:pPr>
          </w:p>
          <w:p w:rsidR="009F4F8F" w:rsidRPr="00F5220F" w:rsidRDefault="009F4F8F" w:rsidP="00FB1125">
            <w:pPr>
              <w:spacing w:line="400" w:lineRule="exact"/>
              <w:rPr>
                <w:rFonts w:eastAsia="仿宋_GB2312"/>
                <w:sz w:val="24"/>
              </w:rPr>
            </w:pPr>
            <w:r w:rsidRPr="00F5220F">
              <w:rPr>
                <w:rFonts w:eastAsia="仿宋_GB2312"/>
                <w:sz w:val="24"/>
              </w:rPr>
              <w:t>审核人：</w:t>
            </w:r>
            <w:r w:rsidRPr="00F5220F">
              <w:rPr>
                <w:rFonts w:eastAsia="仿宋_GB2312"/>
                <w:sz w:val="24"/>
              </w:rPr>
              <w:t xml:space="preserve">           </w:t>
            </w:r>
            <w:r w:rsidRPr="00F5220F">
              <w:rPr>
                <w:rFonts w:eastAsia="仿宋_GB2312"/>
                <w:sz w:val="24"/>
              </w:rPr>
              <w:t>日期：</w:t>
            </w:r>
            <w:r w:rsidRPr="00F5220F">
              <w:rPr>
                <w:rFonts w:eastAsia="仿宋_GB2312"/>
                <w:sz w:val="24"/>
              </w:rPr>
              <w:t>201</w:t>
            </w:r>
            <w:r w:rsidR="00FB1125" w:rsidRPr="00F5220F">
              <w:rPr>
                <w:rFonts w:eastAsia="仿宋_GB2312"/>
                <w:sz w:val="24"/>
              </w:rPr>
              <w:t>6</w:t>
            </w:r>
            <w:r w:rsidRPr="00F5220F">
              <w:rPr>
                <w:rFonts w:eastAsia="仿宋_GB2312"/>
                <w:sz w:val="24"/>
              </w:rPr>
              <w:t>年</w:t>
            </w:r>
            <w:r w:rsidRPr="00F5220F">
              <w:rPr>
                <w:rFonts w:eastAsia="仿宋_GB2312"/>
                <w:sz w:val="24"/>
              </w:rPr>
              <w:t xml:space="preserve">  </w:t>
            </w:r>
            <w:r w:rsidRPr="00F5220F">
              <w:rPr>
                <w:rFonts w:eastAsia="仿宋_GB2312"/>
                <w:sz w:val="24"/>
              </w:rPr>
              <w:t>月</w:t>
            </w:r>
            <w:r w:rsidRPr="00F5220F">
              <w:rPr>
                <w:rFonts w:eastAsia="仿宋_GB2312"/>
                <w:sz w:val="24"/>
              </w:rPr>
              <w:t xml:space="preserve">   </w:t>
            </w:r>
            <w:r w:rsidRPr="00F5220F">
              <w:rPr>
                <w:rFonts w:eastAsia="仿宋_GB2312"/>
                <w:sz w:val="24"/>
              </w:rPr>
              <w:t>日</w:t>
            </w:r>
            <w:r w:rsidRPr="00F5220F">
              <w:rPr>
                <w:rFonts w:eastAsia="仿宋_GB2312"/>
                <w:sz w:val="24"/>
              </w:rPr>
              <w:t xml:space="preserve">     </w:t>
            </w:r>
            <w:r w:rsidRPr="00F5220F">
              <w:rPr>
                <w:rFonts w:eastAsia="仿宋_GB2312"/>
                <w:sz w:val="24"/>
              </w:rPr>
              <w:t>公章：</w:t>
            </w:r>
            <w:r w:rsidRPr="00F5220F">
              <w:rPr>
                <w:rFonts w:eastAsia="仿宋_GB2312"/>
                <w:sz w:val="24"/>
              </w:rPr>
              <w:t xml:space="preserve">         </w:t>
            </w:r>
          </w:p>
        </w:tc>
      </w:tr>
      <w:tr w:rsidR="009F4F8F" w:rsidRPr="00F5220F" w:rsidTr="009F4F8F">
        <w:trPr>
          <w:trHeight w:val="1825"/>
        </w:trPr>
        <w:tc>
          <w:tcPr>
            <w:tcW w:w="1440" w:type="dxa"/>
            <w:vAlign w:val="center"/>
          </w:tcPr>
          <w:p w:rsidR="009F4F8F" w:rsidRPr="00F5220F" w:rsidRDefault="009F4F8F" w:rsidP="00BF4787">
            <w:pPr>
              <w:jc w:val="center"/>
              <w:rPr>
                <w:rFonts w:eastAsia="仿宋_GB2312"/>
                <w:bCs/>
                <w:sz w:val="24"/>
              </w:rPr>
            </w:pPr>
            <w:r w:rsidRPr="00F5220F">
              <w:rPr>
                <w:rFonts w:eastAsia="仿宋_GB2312"/>
                <w:bCs/>
                <w:sz w:val="24"/>
              </w:rPr>
              <w:t>市教育和</w:t>
            </w:r>
          </w:p>
          <w:p w:rsidR="009F4F8F" w:rsidRPr="00F5220F" w:rsidRDefault="009F4F8F" w:rsidP="00BF4787">
            <w:pPr>
              <w:jc w:val="center"/>
              <w:rPr>
                <w:rFonts w:eastAsia="仿宋_GB2312"/>
                <w:bCs/>
                <w:sz w:val="24"/>
              </w:rPr>
            </w:pPr>
            <w:r w:rsidRPr="00F5220F">
              <w:rPr>
                <w:rFonts w:eastAsia="仿宋_GB2312"/>
                <w:bCs/>
                <w:sz w:val="24"/>
              </w:rPr>
              <w:t>体育局</w:t>
            </w:r>
          </w:p>
          <w:p w:rsidR="009F4F8F" w:rsidRPr="00F5220F" w:rsidRDefault="009F4F8F" w:rsidP="00BF4787">
            <w:pPr>
              <w:jc w:val="center"/>
              <w:rPr>
                <w:rFonts w:eastAsia="仿宋_GB2312"/>
                <w:bCs/>
                <w:sz w:val="24"/>
              </w:rPr>
            </w:pPr>
            <w:r w:rsidRPr="00F5220F">
              <w:rPr>
                <w:rFonts w:eastAsia="仿宋_GB2312"/>
                <w:bCs/>
                <w:sz w:val="24"/>
              </w:rPr>
              <w:t>审批意见</w:t>
            </w:r>
          </w:p>
        </w:tc>
        <w:tc>
          <w:tcPr>
            <w:tcW w:w="7488" w:type="dxa"/>
            <w:gridSpan w:val="6"/>
          </w:tcPr>
          <w:p w:rsidR="009F4F8F" w:rsidRPr="00F5220F" w:rsidRDefault="009F4F8F" w:rsidP="00471B49">
            <w:pPr>
              <w:spacing w:line="400" w:lineRule="exact"/>
              <w:rPr>
                <w:rFonts w:eastAsia="仿宋_GB2312"/>
                <w:sz w:val="24"/>
              </w:rPr>
            </w:pPr>
          </w:p>
          <w:p w:rsidR="009F4F8F" w:rsidRPr="00F5220F" w:rsidRDefault="009F4F8F" w:rsidP="00471B49">
            <w:pPr>
              <w:spacing w:line="400" w:lineRule="exact"/>
              <w:rPr>
                <w:rFonts w:eastAsia="仿宋_GB2312"/>
                <w:sz w:val="24"/>
              </w:rPr>
            </w:pPr>
          </w:p>
          <w:p w:rsidR="009F4F8F" w:rsidRPr="00F5220F" w:rsidRDefault="009F4F8F" w:rsidP="00471B49">
            <w:pPr>
              <w:spacing w:line="400" w:lineRule="exact"/>
              <w:rPr>
                <w:rFonts w:eastAsia="仿宋_GB2312"/>
                <w:sz w:val="24"/>
              </w:rPr>
            </w:pPr>
          </w:p>
          <w:p w:rsidR="009F4F8F" w:rsidRPr="00F5220F" w:rsidRDefault="009F4F8F" w:rsidP="00FB1125">
            <w:pPr>
              <w:spacing w:line="400" w:lineRule="exact"/>
              <w:rPr>
                <w:rFonts w:eastAsia="仿宋_GB2312"/>
                <w:sz w:val="24"/>
              </w:rPr>
            </w:pPr>
            <w:r w:rsidRPr="00F5220F">
              <w:rPr>
                <w:rFonts w:eastAsia="仿宋_GB2312"/>
                <w:sz w:val="24"/>
              </w:rPr>
              <w:t>审批人：</w:t>
            </w:r>
            <w:r w:rsidRPr="00F5220F">
              <w:rPr>
                <w:rFonts w:eastAsia="仿宋_GB2312"/>
                <w:sz w:val="24"/>
              </w:rPr>
              <w:t xml:space="preserve">           </w:t>
            </w:r>
            <w:r w:rsidRPr="00F5220F">
              <w:rPr>
                <w:rFonts w:eastAsia="仿宋_GB2312"/>
                <w:sz w:val="24"/>
              </w:rPr>
              <w:t>日期：</w:t>
            </w:r>
            <w:r w:rsidRPr="00F5220F">
              <w:rPr>
                <w:rFonts w:eastAsia="仿宋_GB2312"/>
                <w:sz w:val="24"/>
              </w:rPr>
              <w:t>201</w:t>
            </w:r>
            <w:r w:rsidR="00FB1125" w:rsidRPr="00F5220F">
              <w:rPr>
                <w:rFonts w:eastAsia="仿宋_GB2312"/>
                <w:sz w:val="24"/>
              </w:rPr>
              <w:t>6</w:t>
            </w:r>
            <w:r w:rsidRPr="00F5220F">
              <w:rPr>
                <w:rFonts w:eastAsia="仿宋_GB2312"/>
                <w:sz w:val="24"/>
              </w:rPr>
              <w:t>年</w:t>
            </w:r>
            <w:r w:rsidRPr="00F5220F">
              <w:rPr>
                <w:rFonts w:eastAsia="仿宋_GB2312"/>
                <w:sz w:val="24"/>
              </w:rPr>
              <w:t xml:space="preserve">  </w:t>
            </w:r>
            <w:r w:rsidRPr="00F5220F">
              <w:rPr>
                <w:rFonts w:eastAsia="仿宋_GB2312"/>
                <w:sz w:val="24"/>
              </w:rPr>
              <w:t>月</w:t>
            </w:r>
            <w:r w:rsidRPr="00F5220F">
              <w:rPr>
                <w:rFonts w:eastAsia="仿宋_GB2312"/>
                <w:sz w:val="24"/>
              </w:rPr>
              <w:t xml:space="preserve">   </w:t>
            </w:r>
            <w:r w:rsidRPr="00F5220F">
              <w:rPr>
                <w:rFonts w:eastAsia="仿宋_GB2312"/>
                <w:sz w:val="24"/>
              </w:rPr>
              <w:t>日</w:t>
            </w:r>
            <w:r w:rsidRPr="00F5220F">
              <w:rPr>
                <w:rFonts w:eastAsia="仿宋_GB2312"/>
                <w:sz w:val="24"/>
              </w:rPr>
              <w:t xml:space="preserve">     </w:t>
            </w:r>
            <w:r w:rsidRPr="00F5220F">
              <w:rPr>
                <w:rFonts w:eastAsia="仿宋_GB2312"/>
                <w:sz w:val="24"/>
              </w:rPr>
              <w:t>公章：</w:t>
            </w:r>
            <w:r w:rsidRPr="00F5220F">
              <w:rPr>
                <w:rFonts w:eastAsia="仿宋_GB2312"/>
                <w:sz w:val="24"/>
              </w:rPr>
              <w:t xml:space="preserve">         </w:t>
            </w:r>
          </w:p>
        </w:tc>
      </w:tr>
    </w:tbl>
    <w:p w:rsidR="009F4F8F" w:rsidRPr="00F5220F" w:rsidRDefault="00A178EE" w:rsidP="009F4F8F">
      <w:pPr>
        <w:ind w:firstLineChars="100" w:firstLine="240"/>
        <w:rPr>
          <w:sz w:val="24"/>
        </w:rPr>
      </w:pPr>
      <w:r w:rsidRPr="00F5220F">
        <w:rPr>
          <w:sz w:val="24"/>
        </w:rPr>
        <w:t>说明：本申</w:t>
      </w:r>
      <w:r w:rsidR="00B249B8" w:rsidRPr="00F5220F">
        <w:rPr>
          <w:sz w:val="24"/>
        </w:rPr>
        <w:t>报</w:t>
      </w:r>
      <w:r w:rsidRPr="00F5220F">
        <w:rPr>
          <w:sz w:val="24"/>
        </w:rPr>
        <w:t>表及有关文件复印件</w:t>
      </w:r>
      <w:r w:rsidR="00471FFE" w:rsidRPr="00F5220F">
        <w:rPr>
          <w:sz w:val="24"/>
        </w:rPr>
        <w:t>连同</w:t>
      </w:r>
      <w:r w:rsidR="001A5671" w:rsidRPr="00F5220F">
        <w:rPr>
          <w:sz w:val="24"/>
        </w:rPr>
        <w:t>艺术生</w:t>
      </w:r>
      <w:r w:rsidR="00471FFE" w:rsidRPr="00F5220F">
        <w:rPr>
          <w:sz w:val="24"/>
        </w:rPr>
        <w:t>招生</w:t>
      </w:r>
      <w:r w:rsidR="008B2E5E" w:rsidRPr="00F5220F">
        <w:rPr>
          <w:sz w:val="24"/>
        </w:rPr>
        <w:t>相关材料</w:t>
      </w:r>
      <w:r w:rsidR="00DD7F27" w:rsidRPr="00F5220F">
        <w:rPr>
          <w:sz w:val="24"/>
        </w:rPr>
        <w:t>的书面资料</w:t>
      </w:r>
      <w:r w:rsidR="007603BC" w:rsidRPr="00F5220F">
        <w:rPr>
          <w:sz w:val="24"/>
        </w:rPr>
        <w:t>，</w:t>
      </w:r>
      <w:r w:rsidRPr="00F5220F">
        <w:rPr>
          <w:sz w:val="24"/>
        </w:rPr>
        <w:t>请务必于</w:t>
      </w:r>
      <w:r w:rsidR="006E3257" w:rsidRPr="00F5220F">
        <w:rPr>
          <w:sz w:val="24"/>
        </w:rPr>
        <w:t>2</w:t>
      </w:r>
      <w:r w:rsidRPr="00F5220F">
        <w:rPr>
          <w:sz w:val="24"/>
        </w:rPr>
        <w:t>月</w:t>
      </w:r>
      <w:r w:rsidR="006E3257" w:rsidRPr="00F5220F">
        <w:rPr>
          <w:sz w:val="24"/>
        </w:rPr>
        <w:t>19</w:t>
      </w:r>
      <w:r w:rsidRPr="00F5220F">
        <w:rPr>
          <w:sz w:val="24"/>
        </w:rPr>
        <w:t>日前交市</w:t>
      </w:r>
      <w:r w:rsidR="00BD5BC5" w:rsidRPr="00F5220F">
        <w:rPr>
          <w:sz w:val="24"/>
        </w:rPr>
        <w:t>教育</w:t>
      </w:r>
      <w:r w:rsidR="006E3257" w:rsidRPr="00F5220F">
        <w:rPr>
          <w:sz w:val="24"/>
        </w:rPr>
        <w:t>和体育局体卫艺科</w:t>
      </w:r>
      <w:r w:rsidRPr="00F5220F">
        <w:rPr>
          <w:sz w:val="24"/>
        </w:rPr>
        <w:t>。</w:t>
      </w:r>
    </w:p>
    <w:p w:rsidR="009F4F8F" w:rsidRPr="00F5220F" w:rsidRDefault="009F4F8F" w:rsidP="009F4F8F">
      <w:pPr>
        <w:widowControl/>
        <w:spacing w:line="0" w:lineRule="atLeast"/>
        <w:jc w:val="left"/>
        <w:rPr>
          <w:sz w:val="32"/>
          <w:szCs w:val="32"/>
        </w:rPr>
      </w:pPr>
      <w:r w:rsidRPr="00F5220F">
        <w:rPr>
          <w:sz w:val="24"/>
        </w:rPr>
        <w:br w:type="page"/>
      </w:r>
      <w:r w:rsidRPr="00F5220F">
        <w:rPr>
          <w:rFonts w:hAnsi="宋体"/>
          <w:sz w:val="32"/>
          <w:szCs w:val="32"/>
        </w:rPr>
        <w:lastRenderedPageBreak/>
        <w:t>附件</w:t>
      </w:r>
      <w:r w:rsidR="00494CE3" w:rsidRPr="00F5220F">
        <w:rPr>
          <w:sz w:val="32"/>
          <w:szCs w:val="32"/>
        </w:rPr>
        <w:t>2</w:t>
      </w:r>
      <w:r w:rsidRPr="00F5220F">
        <w:rPr>
          <w:rFonts w:hAnsi="宋体"/>
          <w:sz w:val="32"/>
          <w:szCs w:val="32"/>
        </w:rPr>
        <w:t>：</w:t>
      </w:r>
    </w:p>
    <w:p w:rsidR="009F4F8F" w:rsidRPr="00F5220F" w:rsidRDefault="009F4F8F" w:rsidP="009F4F8F">
      <w:pPr>
        <w:widowControl/>
        <w:spacing w:line="0" w:lineRule="atLeast"/>
        <w:jc w:val="center"/>
        <w:rPr>
          <w:rFonts w:eastAsia="黑体"/>
          <w:sz w:val="36"/>
          <w:szCs w:val="36"/>
        </w:rPr>
      </w:pPr>
      <w:r w:rsidRPr="00F5220F">
        <w:rPr>
          <w:rFonts w:eastAsia="黑体"/>
          <w:sz w:val="36"/>
          <w:szCs w:val="36"/>
        </w:rPr>
        <w:t>中山市</w:t>
      </w:r>
      <w:r w:rsidRPr="00F5220F">
        <w:rPr>
          <w:rFonts w:eastAsia="黑体"/>
          <w:sz w:val="36"/>
          <w:szCs w:val="36"/>
        </w:rPr>
        <w:t>2016</w:t>
      </w:r>
      <w:r w:rsidRPr="00F5220F">
        <w:rPr>
          <w:rFonts w:eastAsia="黑体"/>
          <w:sz w:val="36"/>
          <w:szCs w:val="36"/>
        </w:rPr>
        <w:t>年高中艺术生考试报名登记表</w:t>
      </w:r>
    </w:p>
    <w:p w:rsidR="009F4F8F" w:rsidRPr="00F5220F" w:rsidRDefault="009F4F8F" w:rsidP="009F4F8F">
      <w:pPr>
        <w:spacing w:line="0" w:lineRule="atLeast"/>
        <w:ind w:firstLineChars="150" w:firstLine="360"/>
        <w:rPr>
          <w:rFonts w:eastAsia="仿宋_GB2312"/>
          <w:sz w:val="24"/>
        </w:rPr>
      </w:pPr>
      <w:r w:rsidRPr="00F5220F">
        <w:rPr>
          <w:rFonts w:eastAsia="仿宋_GB2312"/>
          <w:sz w:val="24"/>
        </w:rPr>
        <w:t xml:space="preserve">                              </w:t>
      </w:r>
    </w:p>
    <w:tbl>
      <w:tblPr>
        <w:tblW w:w="10340" w:type="dxa"/>
        <w:jc w:val="center"/>
        <w:tblBorders>
          <w:top w:val="single" w:sz="4" w:space="0" w:color="auto"/>
          <w:left w:val="single" w:sz="4" w:space="0" w:color="auto"/>
          <w:bottom w:val="single" w:sz="4" w:space="0" w:color="auto"/>
          <w:right w:val="single" w:sz="4" w:space="0" w:color="auto"/>
        </w:tblBorders>
        <w:tblLook w:val="0000"/>
      </w:tblPr>
      <w:tblGrid>
        <w:gridCol w:w="730"/>
        <w:gridCol w:w="529"/>
        <w:gridCol w:w="753"/>
        <w:gridCol w:w="10"/>
        <w:gridCol w:w="1211"/>
        <w:gridCol w:w="1332"/>
        <w:gridCol w:w="1358"/>
        <w:gridCol w:w="1566"/>
        <w:gridCol w:w="1270"/>
        <w:gridCol w:w="1542"/>
        <w:gridCol w:w="39"/>
      </w:tblGrid>
      <w:tr w:rsidR="009F4F8F" w:rsidRPr="00F5220F" w:rsidTr="00EA5712">
        <w:trPr>
          <w:gridAfter w:val="1"/>
          <w:wAfter w:w="39" w:type="dxa"/>
          <w:trHeight w:hRule="exact" w:val="454"/>
          <w:jc w:val="center"/>
        </w:trPr>
        <w:tc>
          <w:tcPr>
            <w:tcW w:w="10301" w:type="dxa"/>
            <w:gridSpan w:val="10"/>
            <w:tcBorders>
              <w:top w:val="thinThickSmallGap" w:sz="18" w:space="0" w:color="auto"/>
              <w:left w:val="thinThickSmallGap" w:sz="18" w:space="0" w:color="auto"/>
              <w:bottom w:val="single" w:sz="4" w:space="0" w:color="auto"/>
              <w:right w:val="thickThinSmallGap" w:sz="18" w:space="0" w:color="auto"/>
            </w:tcBorders>
            <w:tcMar>
              <w:top w:w="57" w:type="dxa"/>
              <w:bottom w:w="57" w:type="dxa"/>
            </w:tcMar>
            <w:vAlign w:val="center"/>
          </w:tcPr>
          <w:p w:rsidR="009F4F8F" w:rsidRPr="00F5220F" w:rsidRDefault="009F4F8F" w:rsidP="004D23A5">
            <w:pPr>
              <w:spacing w:line="300" w:lineRule="exact"/>
              <w:jc w:val="center"/>
              <w:rPr>
                <w:rFonts w:eastAsia="仿宋"/>
                <w:b/>
                <w:sz w:val="24"/>
              </w:rPr>
            </w:pPr>
            <w:r w:rsidRPr="00F5220F">
              <w:rPr>
                <w:rFonts w:eastAsia="仿宋" w:hAnsi="仿宋"/>
                <w:b/>
                <w:sz w:val="24"/>
              </w:rPr>
              <w:t>考</w:t>
            </w:r>
            <w:r w:rsidRPr="00F5220F">
              <w:rPr>
                <w:rFonts w:eastAsia="仿宋"/>
                <w:b/>
                <w:sz w:val="24"/>
              </w:rPr>
              <w:t xml:space="preserve"> </w:t>
            </w:r>
            <w:r w:rsidRPr="00F5220F">
              <w:rPr>
                <w:rFonts w:eastAsia="仿宋" w:hAnsi="仿宋"/>
                <w:b/>
                <w:sz w:val="24"/>
              </w:rPr>
              <w:t>生</w:t>
            </w:r>
            <w:r w:rsidRPr="00F5220F">
              <w:rPr>
                <w:rFonts w:eastAsia="仿宋"/>
                <w:b/>
                <w:sz w:val="24"/>
              </w:rPr>
              <w:t xml:space="preserve"> </w:t>
            </w:r>
            <w:r w:rsidRPr="00F5220F">
              <w:rPr>
                <w:rFonts w:eastAsia="仿宋" w:hAnsi="仿宋"/>
                <w:b/>
                <w:sz w:val="24"/>
              </w:rPr>
              <w:t>基</w:t>
            </w:r>
            <w:r w:rsidRPr="00F5220F">
              <w:rPr>
                <w:rFonts w:eastAsia="仿宋"/>
                <w:b/>
                <w:sz w:val="24"/>
              </w:rPr>
              <w:t xml:space="preserve"> </w:t>
            </w:r>
            <w:r w:rsidRPr="00F5220F">
              <w:rPr>
                <w:rFonts w:eastAsia="仿宋" w:hAnsi="仿宋"/>
                <w:b/>
                <w:sz w:val="24"/>
              </w:rPr>
              <w:t>本</w:t>
            </w:r>
            <w:r w:rsidRPr="00F5220F">
              <w:rPr>
                <w:rFonts w:eastAsia="仿宋"/>
                <w:b/>
                <w:sz w:val="24"/>
              </w:rPr>
              <w:t xml:space="preserve"> </w:t>
            </w:r>
            <w:r w:rsidRPr="00F5220F">
              <w:rPr>
                <w:rFonts w:eastAsia="仿宋" w:hAnsi="仿宋"/>
                <w:b/>
                <w:sz w:val="24"/>
              </w:rPr>
              <w:t>信</w:t>
            </w:r>
            <w:r w:rsidRPr="00F5220F">
              <w:rPr>
                <w:rFonts w:eastAsia="仿宋"/>
                <w:b/>
                <w:sz w:val="24"/>
              </w:rPr>
              <w:t xml:space="preserve"> </w:t>
            </w:r>
            <w:r w:rsidRPr="00F5220F">
              <w:rPr>
                <w:rFonts w:eastAsia="仿宋" w:hAnsi="仿宋"/>
                <w:b/>
                <w:sz w:val="24"/>
              </w:rPr>
              <w:t>息</w:t>
            </w:r>
          </w:p>
        </w:tc>
      </w:tr>
      <w:tr w:rsidR="009F4F8F" w:rsidRPr="00F5220F" w:rsidTr="00EA5712">
        <w:trPr>
          <w:gridAfter w:val="1"/>
          <w:wAfter w:w="39" w:type="dxa"/>
          <w:trHeight w:hRule="exact" w:val="454"/>
          <w:jc w:val="center"/>
        </w:trPr>
        <w:tc>
          <w:tcPr>
            <w:tcW w:w="1259" w:type="dxa"/>
            <w:gridSpan w:val="2"/>
            <w:tcBorders>
              <w:top w:val="single" w:sz="4" w:space="0" w:color="auto"/>
              <w:left w:val="thinThickSmallGap" w:sz="18"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准考证号</w:t>
            </w:r>
          </w:p>
        </w:tc>
        <w:tc>
          <w:tcPr>
            <w:tcW w:w="197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p>
        </w:tc>
        <w:tc>
          <w:tcPr>
            <w:tcW w:w="13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姓名</w:t>
            </w:r>
          </w:p>
        </w:tc>
        <w:tc>
          <w:tcPr>
            <w:tcW w:w="13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p>
        </w:tc>
        <w:tc>
          <w:tcPr>
            <w:tcW w:w="15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性别</w:t>
            </w:r>
          </w:p>
        </w:tc>
        <w:tc>
          <w:tcPr>
            <w:tcW w:w="12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p>
        </w:tc>
        <w:tc>
          <w:tcPr>
            <w:tcW w:w="1542" w:type="dxa"/>
            <w:vMerge w:val="restart"/>
            <w:tcBorders>
              <w:top w:val="single" w:sz="4" w:space="0" w:color="auto"/>
              <w:left w:val="single" w:sz="4" w:space="0" w:color="auto"/>
              <w:right w:val="thickThinSmallGap" w:sz="18" w:space="0" w:color="auto"/>
            </w:tcBorders>
            <w:shd w:val="clear" w:color="auto" w:fill="auto"/>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照</w:t>
            </w:r>
          </w:p>
          <w:p w:rsidR="009F4F8F" w:rsidRPr="00F5220F" w:rsidRDefault="009F4F8F" w:rsidP="004D23A5">
            <w:pPr>
              <w:spacing w:line="300" w:lineRule="exact"/>
              <w:jc w:val="center"/>
              <w:rPr>
                <w:rFonts w:eastAsia="仿宋"/>
                <w:sz w:val="24"/>
              </w:rPr>
            </w:pPr>
            <w:r w:rsidRPr="00F5220F">
              <w:rPr>
                <w:rFonts w:eastAsia="仿宋_GB2312"/>
                <w:sz w:val="24"/>
              </w:rPr>
              <w:t>片</w:t>
            </w:r>
          </w:p>
        </w:tc>
      </w:tr>
      <w:tr w:rsidR="009F4F8F" w:rsidRPr="00F5220F" w:rsidTr="00EA5712">
        <w:trPr>
          <w:gridAfter w:val="1"/>
          <w:wAfter w:w="39" w:type="dxa"/>
          <w:trHeight w:hRule="exact" w:val="727"/>
          <w:jc w:val="center"/>
        </w:trPr>
        <w:tc>
          <w:tcPr>
            <w:tcW w:w="1259" w:type="dxa"/>
            <w:gridSpan w:val="2"/>
            <w:tcBorders>
              <w:top w:val="single" w:sz="4" w:space="0" w:color="auto"/>
              <w:left w:val="thinThickSmallGap" w:sz="18"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毕业学校</w:t>
            </w:r>
          </w:p>
        </w:tc>
        <w:tc>
          <w:tcPr>
            <w:tcW w:w="197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widowControl/>
              <w:spacing w:line="300" w:lineRule="exact"/>
              <w:rPr>
                <w:rFonts w:eastAsia="仿宋_GB2312"/>
                <w:szCs w:val="21"/>
              </w:rPr>
            </w:pPr>
          </w:p>
        </w:tc>
        <w:tc>
          <w:tcPr>
            <w:tcW w:w="13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户籍类别</w:t>
            </w:r>
          </w:p>
        </w:tc>
        <w:tc>
          <w:tcPr>
            <w:tcW w:w="13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p>
        </w:tc>
        <w:tc>
          <w:tcPr>
            <w:tcW w:w="15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r w:rsidRPr="00F5220F">
              <w:rPr>
                <w:rFonts w:eastAsia="仿宋_GB2312"/>
                <w:sz w:val="24"/>
              </w:rPr>
              <w:t>出生年月</w:t>
            </w:r>
          </w:p>
        </w:tc>
        <w:tc>
          <w:tcPr>
            <w:tcW w:w="12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F4F8F" w:rsidRPr="00F5220F" w:rsidRDefault="009F4F8F" w:rsidP="004D23A5">
            <w:pPr>
              <w:spacing w:line="300" w:lineRule="exact"/>
              <w:jc w:val="center"/>
              <w:rPr>
                <w:rFonts w:eastAsia="仿宋_GB2312"/>
                <w:sz w:val="24"/>
              </w:rPr>
            </w:pPr>
          </w:p>
        </w:tc>
        <w:tc>
          <w:tcPr>
            <w:tcW w:w="1542" w:type="dxa"/>
            <w:vMerge/>
            <w:tcBorders>
              <w:left w:val="single" w:sz="4" w:space="0" w:color="auto"/>
              <w:right w:val="thickThinSmallGap" w:sz="18" w:space="0" w:color="auto"/>
            </w:tcBorders>
            <w:shd w:val="clear" w:color="auto" w:fill="auto"/>
            <w:tcMar>
              <w:top w:w="57" w:type="dxa"/>
              <w:bottom w:w="57" w:type="dxa"/>
            </w:tcMar>
            <w:vAlign w:val="center"/>
          </w:tcPr>
          <w:p w:rsidR="009F4F8F" w:rsidRPr="00F5220F" w:rsidRDefault="009F4F8F" w:rsidP="004D23A5">
            <w:pPr>
              <w:widowControl/>
              <w:spacing w:line="300" w:lineRule="exact"/>
              <w:jc w:val="center"/>
              <w:rPr>
                <w:rFonts w:eastAsia="仿宋"/>
                <w:sz w:val="24"/>
              </w:rPr>
            </w:pPr>
          </w:p>
        </w:tc>
      </w:tr>
      <w:tr w:rsidR="009F4F8F" w:rsidRPr="00F5220F" w:rsidTr="00EA5712">
        <w:trPr>
          <w:gridAfter w:val="1"/>
          <w:wAfter w:w="39" w:type="dxa"/>
          <w:trHeight w:hRule="exact" w:val="625"/>
          <w:jc w:val="center"/>
        </w:trPr>
        <w:tc>
          <w:tcPr>
            <w:tcW w:w="1259" w:type="dxa"/>
            <w:gridSpan w:val="2"/>
            <w:tcBorders>
              <w:top w:val="single" w:sz="4" w:space="0" w:color="auto"/>
              <w:left w:val="thinThickSmallGap" w:sz="18" w:space="0" w:color="auto"/>
              <w:bottom w:val="single" w:sz="4" w:space="0" w:color="auto"/>
              <w:right w:val="single" w:sz="4" w:space="0" w:color="auto"/>
            </w:tcBorders>
            <w:tcMar>
              <w:top w:w="0" w:type="dxa"/>
              <w:bottom w:w="0" w:type="dxa"/>
            </w:tcMar>
            <w:vAlign w:val="center"/>
          </w:tcPr>
          <w:p w:rsidR="009F4F8F" w:rsidRPr="00F5220F" w:rsidRDefault="009F4F8F" w:rsidP="0008316D">
            <w:pPr>
              <w:spacing w:line="300" w:lineRule="exact"/>
              <w:jc w:val="center"/>
              <w:rPr>
                <w:rFonts w:eastAsia="仿宋_GB2312"/>
                <w:sz w:val="24"/>
              </w:rPr>
            </w:pPr>
            <w:r w:rsidRPr="00F5220F">
              <w:rPr>
                <w:rFonts w:eastAsia="仿宋_GB2312"/>
                <w:sz w:val="24"/>
              </w:rPr>
              <w:t>身高</w:t>
            </w:r>
          </w:p>
        </w:tc>
        <w:tc>
          <w:tcPr>
            <w:tcW w:w="1974"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rsidR="009F4F8F" w:rsidRPr="00F5220F" w:rsidRDefault="009F4F8F" w:rsidP="0008316D">
            <w:pPr>
              <w:spacing w:line="300" w:lineRule="exact"/>
              <w:jc w:val="right"/>
              <w:rPr>
                <w:rFonts w:eastAsia="仿宋_GB2312"/>
                <w:sz w:val="24"/>
              </w:rPr>
            </w:pPr>
            <w:r w:rsidRPr="00F5220F">
              <w:rPr>
                <w:rFonts w:eastAsia="仿宋_GB2312"/>
                <w:sz w:val="24"/>
              </w:rPr>
              <w:t>（</w:t>
            </w:r>
            <w:r w:rsidRPr="00F5220F">
              <w:rPr>
                <w:rFonts w:eastAsia="仿宋_GB2312"/>
                <w:sz w:val="24"/>
              </w:rPr>
              <w:t>CM</w:t>
            </w:r>
            <w:r w:rsidRPr="00F5220F">
              <w:rPr>
                <w:rFonts w:eastAsia="仿宋_GB2312"/>
                <w:sz w:val="24"/>
              </w:rPr>
              <w:t>）</w:t>
            </w:r>
          </w:p>
        </w:tc>
        <w:tc>
          <w:tcPr>
            <w:tcW w:w="133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9F4F8F" w:rsidRPr="00F5220F" w:rsidRDefault="009F4F8F" w:rsidP="00860E1A">
            <w:pPr>
              <w:spacing w:line="280" w:lineRule="exact"/>
              <w:jc w:val="center"/>
              <w:rPr>
                <w:rFonts w:eastAsia="仿宋_GB2312"/>
                <w:sz w:val="24"/>
              </w:rPr>
            </w:pPr>
            <w:r w:rsidRPr="00F5220F">
              <w:rPr>
                <w:rFonts w:eastAsia="仿宋_GB2312"/>
                <w:sz w:val="24"/>
              </w:rPr>
              <w:t>体重</w:t>
            </w:r>
          </w:p>
        </w:tc>
        <w:tc>
          <w:tcPr>
            <w:tcW w:w="1358"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9F4F8F" w:rsidRPr="00F5220F" w:rsidRDefault="009F4F8F" w:rsidP="00860E1A">
            <w:pPr>
              <w:spacing w:line="280" w:lineRule="exact"/>
              <w:jc w:val="right"/>
              <w:rPr>
                <w:rFonts w:eastAsia="仿宋_GB2312"/>
                <w:sz w:val="24"/>
              </w:rPr>
            </w:pPr>
            <w:r w:rsidRPr="00F5220F">
              <w:rPr>
                <w:rFonts w:eastAsia="仿宋_GB2312"/>
                <w:sz w:val="24"/>
              </w:rPr>
              <w:t>（</w:t>
            </w:r>
            <w:r w:rsidRPr="00F5220F">
              <w:rPr>
                <w:rFonts w:eastAsia="仿宋_GB2312"/>
                <w:sz w:val="24"/>
              </w:rPr>
              <w:t>KG</w:t>
            </w:r>
            <w:r w:rsidRPr="00F5220F">
              <w:rPr>
                <w:rFonts w:eastAsia="仿宋_GB2312"/>
                <w:sz w:val="24"/>
              </w:rPr>
              <w:t>）</w:t>
            </w:r>
          </w:p>
        </w:tc>
        <w:tc>
          <w:tcPr>
            <w:tcW w:w="156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9F4F8F" w:rsidRPr="00F5220F" w:rsidRDefault="009F4F8F" w:rsidP="004D23A5">
            <w:pPr>
              <w:spacing w:line="280" w:lineRule="exact"/>
              <w:jc w:val="center"/>
              <w:rPr>
                <w:rFonts w:eastAsia="仿宋_GB2312"/>
                <w:sz w:val="24"/>
              </w:rPr>
            </w:pPr>
            <w:r w:rsidRPr="00F5220F">
              <w:rPr>
                <w:rFonts w:eastAsia="仿宋_GB2312"/>
                <w:sz w:val="24"/>
              </w:rPr>
              <w:t>是否</w:t>
            </w:r>
          </w:p>
          <w:p w:rsidR="009F4F8F" w:rsidRPr="00F5220F" w:rsidRDefault="009F4F8F" w:rsidP="004D23A5">
            <w:pPr>
              <w:spacing w:line="280" w:lineRule="exact"/>
              <w:jc w:val="center"/>
              <w:rPr>
                <w:rFonts w:eastAsia="仿宋_GB2312"/>
                <w:sz w:val="24"/>
              </w:rPr>
            </w:pPr>
            <w:r w:rsidRPr="00F5220F">
              <w:rPr>
                <w:rFonts w:eastAsia="仿宋_GB2312"/>
                <w:sz w:val="24"/>
              </w:rPr>
              <w:t>色盲、色弱</w:t>
            </w:r>
          </w:p>
        </w:tc>
        <w:tc>
          <w:tcPr>
            <w:tcW w:w="127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9F4F8F" w:rsidRPr="00F5220F" w:rsidRDefault="009F4F8F" w:rsidP="004D23A5">
            <w:pPr>
              <w:widowControl/>
              <w:spacing w:line="300" w:lineRule="exact"/>
              <w:jc w:val="center"/>
              <w:rPr>
                <w:rFonts w:eastAsia="仿宋_GB2312"/>
                <w:sz w:val="24"/>
              </w:rPr>
            </w:pPr>
          </w:p>
        </w:tc>
        <w:tc>
          <w:tcPr>
            <w:tcW w:w="1542" w:type="dxa"/>
            <w:vMerge/>
            <w:tcBorders>
              <w:left w:val="single" w:sz="4" w:space="0" w:color="auto"/>
              <w:right w:val="thickThinSmallGap" w:sz="18" w:space="0" w:color="auto"/>
            </w:tcBorders>
            <w:tcMar>
              <w:top w:w="57" w:type="dxa"/>
              <w:bottom w:w="57" w:type="dxa"/>
            </w:tcMar>
            <w:vAlign w:val="center"/>
          </w:tcPr>
          <w:p w:rsidR="009F4F8F" w:rsidRPr="00F5220F" w:rsidRDefault="009F4F8F" w:rsidP="004D23A5">
            <w:pPr>
              <w:widowControl/>
              <w:spacing w:line="300" w:lineRule="exact"/>
              <w:jc w:val="center"/>
              <w:rPr>
                <w:rFonts w:eastAsia="仿宋"/>
                <w:sz w:val="24"/>
              </w:rPr>
            </w:pPr>
          </w:p>
        </w:tc>
      </w:tr>
      <w:tr w:rsidR="009F4F8F" w:rsidRPr="00F5220F" w:rsidTr="00EA5712">
        <w:trPr>
          <w:gridAfter w:val="1"/>
          <w:wAfter w:w="39" w:type="dxa"/>
          <w:trHeight w:val="20"/>
          <w:jc w:val="center"/>
        </w:trPr>
        <w:tc>
          <w:tcPr>
            <w:tcW w:w="10301" w:type="dxa"/>
            <w:gridSpan w:val="10"/>
            <w:tcBorders>
              <w:top w:val="double" w:sz="4" w:space="0" w:color="auto"/>
              <w:left w:val="thinThickSmallGap" w:sz="18" w:space="0" w:color="auto"/>
              <w:bottom w:val="single" w:sz="4" w:space="0" w:color="auto"/>
              <w:right w:val="thickThinSmallGap" w:sz="18" w:space="0" w:color="auto"/>
            </w:tcBorders>
            <w:tcMar>
              <w:top w:w="57" w:type="dxa"/>
              <w:bottom w:w="57" w:type="dxa"/>
            </w:tcMar>
            <w:vAlign w:val="center"/>
          </w:tcPr>
          <w:p w:rsidR="009F4F8F" w:rsidRPr="00F5220F" w:rsidRDefault="009F4F8F" w:rsidP="004D23A5">
            <w:pPr>
              <w:spacing w:line="300" w:lineRule="exact"/>
              <w:jc w:val="center"/>
              <w:rPr>
                <w:rFonts w:eastAsia="仿宋"/>
                <w:b/>
                <w:sz w:val="24"/>
              </w:rPr>
            </w:pPr>
            <w:r w:rsidRPr="00F5220F">
              <w:rPr>
                <w:rFonts w:eastAsia="仿宋" w:hAnsi="仿宋"/>
                <w:b/>
                <w:sz w:val="24"/>
              </w:rPr>
              <w:t>报</w:t>
            </w:r>
            <w:r w:rsidRPr="00F5220F">
              <w:rPr>
                <w:rFonts w:eastAsia="仿宋"/>
                <w:b/>
                <w:sz w:val="24"/>
              </w:rPr>
              <w:t xml:space="preserve">  </w:t>
            </w:r>
            <w:r w:rsidRPr="00F5220F">
              <w:rPr>
                <w:rFonts w:eastAsia="仿宋" w:hAnsi="仿宋"/>
                <w:b/>
                <w:sz w:val="24"/>
              </w:rPr>
              <w:t>考</w:t>
            </w:r>
            <w:r w:rsidRPr="00F5220F">
              <w:rPr>
                <w:rFonts w:eastAsia="仿宋"/>
                <w:b/>
                <w:sz w:val="24"/>
              </w:rPr>
              <w:t xml:space="preserve">  </w:t>
            </w:r>
            <w:r w:rsidRPr="00F5220F">
              <w:rPr>
                <w:rFonts w:eastAsia="仿宋" w:hAnsi="仿宋"/>
                <w:b/>
                <w:sz w:val="24"/>
              </w:rPr>
              <w:t>项</w:t>
            </w:r>
            <w:r w:rsidRPr="00F5220F">
              <w:rPr>
                <w:rFonts w:eastAsia="仿宋"/>
                <w:b/>
                <w:sz w:val="24"/>
              </w:rPr>
              <w:t xml:space="preserve">  </w:t>
            </w:r>
            <w:r w:rsidRPr="00F5220F">
              <w:rPr>
                <w:rFonts w:eastAsia="仿宋" w:hAnsi="仿宋"/>
                <w:b/>
                <w:sz w:val="24"/>
              </w:rPr>
              <w:t>目</w:t>
            </w:r>
          </w:p>
        </w:tc>
      </w:tr>
      <w:tr w:rsidR="004A2B9C" w:rsidRPr="00F5220F" w:rsidTr="00EA5712">
        <w:trPr>
          <w:gridAfter w:val="1"/>
          <w:wAfter w:w="39" w:type="dxa"/>
          <w:trHeight w:val="536"/>
          <w:jc w:val="center"/>
        </w:trPr>
        <w:tc>
          <w:tcPr>
            <w:tcW w:w="2022"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vAlign w:val="center"/>
          </w:tcPr>
          <w:p w:rsidR="004A2B9C" w:rsidRPr="00F5220F" w:rsidRDefault="004A2B9C" w:rsidP="009F4F8F">
            <w:pPr>
              <w:spacing w:line="300" w:lineRule="exact"/>
              <w:jc w:val="center"/>
              <w:rPr>
                <w:rFonts w:eastAsia="仿宋_GB2312"/>
                <w:sz w:val="24"/>
              </w:rPr>
            </w:pPr>
            <w:r w:rsidRPr="00F5220F">
              <w:rPr>
                <w:rFonts w:eastAsia="仿宋_GB2312"/>
                <w:sz w:val="24"/>
              </w:rPr>
              <w:t>报考项目</w:t>
            </w:r>
          </w:p>
          <w:p w:rsidR="004A2B9C" w:rsidRPr="00F5220F" w:rsidRDefault="004A2B9C" w:rsidP="004D23A5">
            <w:pPr>
              <w:spacing w:line="240" w:lineRule="exact"/>
              <w:jc w:val="center"/>
              <w:rPr>
                <w:rFonts w:eastAsia="仿宋_GB2312"/>
                <w:spacing w:val="-6"/>
                <w:w w:val="90"/>
                <w:sz w:val="18"/>
                <w:szCs w:val="18"/>
              </w:rPr>
            </w:pPr>
            <w:r w:rsidRPr="00F5220F">
              <w:rPr>
                <w:rFonts w:eastAsia="仿宋_GB2312"/>
                <w:spacing w:val="-6"/>
                <w:w w:val="90"/>
                <w:sz w:val="18"/>
                <w:szCs w:val="18"/>
              </w:rPr>
              <w:t>（只能选择一个项目）</w:t>
            </w:r>
          </w:p>
        </w:tc>
        <w:tc>
          <w:tcPr>
            <w:tcW w:w="8279" w:type="dxa"/>
            <w:gridSpan w:val="6"/>
            <w:tcBorders>
              <w:top w:val="single" w:sz="4" w:space="0" w:color="auto"/>
              <w:left w:val="single" w:sz="4" w:space="0" w:color="auto"/>
              <w:bottom w:val="single" w:sz="4" w:space="0" w:color="auto"/>
              <w:right w:val="thickThinSmallGap" w:sz="18" w:space="0" w:color="auto"/>
            </w:tcBorders>
            <w:tcMar>
              <w:top w:w="57" w:type="dxa"/>
              <w:bottom w:w="57" w:type="dxa"/>
            </w:tcMar>
            <w:vAlign w:val="center"/>
          </w:tcPr>
          <w:p w:rsidR="004A2B9C" w:rsidRPr="00F5220F" w:rsidRDefault="004A2B9C" w:rsidP="004D23A5">
            <w:pPr>
              <w:spacing w:line="300" w:lineRule="exact"/>
              <w:jc w:val="center"/>
              <w:rPr>
                <w:rFonts w:eastAsia="仿宋_GB2312"/>
                <w:sz w:val="24"/>
              </w:rPr>
            </w:pPr>
            <w:r w:rsidRPr="00F5220F">
              <w:rPr>
                <w:rFonts w:eastAsia="仿宋_GB2312"/>
                <w:sz w:val="24"/>
              </w:rPr>
              <w:t>考</w:t>
            </w:r>
            <w:r w:rsidRPr="00F5220F">
              <w:rPr>
                <w:rFonts w:eastAsia="仿宋_GB2312"/>
                <w:sz w:val="24"/>
              </w:rPr>
              <w:t xml:space="preserve"> </w:t>
            </w:r>
            <w:r w:rsidRPr="00F5220F">
              <w:rPr>
                <w:rFonts w:eastAsia="仿宋_GB2312"/>
                <w:sz w:val="24"/>
              </w:rPr>
              <w:t>试</w:t>
            </w:r>
            <w:r w:rsidRPr="00F5220F">
              <w:rPr>
                <w:rFonts w:eastAsia="仿宋_GB2312"/>
                <w:sz w:val="24"/>
              </w:rPr>
              <w:t xml:space="preserve"> </w:t>
            </w:r>
            <w:r w:rsidRPr="00F5220F">
              <w:rPr>
                <w:rFonts w:eastAsia="仿宋_GB2312"/>
                <w:sz w:val="24"/>
              </w:rPr>
              <w:t>内</w:t>
            </w:r>
            <w:r w:rsidRPr="00F5220F">
              <w:rPr>
                <w:rFonts w:eastAsia="仿宋_GB2312"/>
                <w:sz w:val="24"/>
              </w:rPr>
              <w:t xml:space="preserve"> </w:t>
            </w:r>
            <w:r w:rsidRPr="00F5220F">
              <w:rPr>
                <w:rFonts w:eastAsia="仿宋_GB2312"/>
                <w:sz w:val="24"/>
              </w:rPr>
              <w:t>容</w:t>
            </w:r>
          </w:p>
        </w:tc>
      </w:tr>
      <w:tr w:rsidR="004A2B9C" w:rsidRPr="00F5220F" w:rsidTr="00EA5712">
        <w:trPr>
          <w:gridAfter w:val="1"/>
          <w:wAfter w:w="39" w:type="dxa"/>
          <w:trHeight w:hRule="exact" w:val="693"/>
          <w:jc w:val="center"/>
        </w:trPr>
        <w:tc>
          <w:tcPr>
            <w:tcW w:w="2022" w:type="dxa"/>
            <w:gridSpan w:val="4"/>
            <w:tcBorders>
              <w:left w:val="thinThickSmallGap" w:sz="18" w:space="0" w:color="auto"/>
              <w:bottom w:val="single" w:sz="4" w:space="0" w:color="auto"/>
              <w:right w:val="single" w:sz="4" w:space="0" w:color="auto"/>
            </w:tcBorders>
            <w:tcMar>
              <w:top w:w="57" w:type="dxa"/>
              <w:bottom w:w="57" w:type="dxa"/>
            </w:tcMar>
            <w:vAlign w:val="center"/>
          </w:tcPr>
          <w:p w:rsidR="004A2B9C" w:rsidRPr="00F5220F" w:rsidRDefault="004A2B9C" w:rsidP="00474A57">
            <w:pPr>
              <w:spacing w:line="300" w:lineRule="exact"/>
              <w:ind w:firstLineChars="140" w:firstLine="336"/>
              <w:jc w:val="left"/>
              <w:rPr>
                <w:rFonts w:eastAsia="仿宋_GB2312"/>
                <w:sz w:val="24"/>
              </w:rPr>
            </w:pPr>
            <w:r w:rsidRPr="00F5220F">
              <w:rPr>
                <w:rFonts w:eastAsia="仿宋_GB2312"/>
                <w:sz w:val="24"/>
              </w:rPr>
              <w:t xml:space="preserve">□  </w:t>
            </w:r>
            <w:r w:rsidRPr="00F5220F">
              <w:rPr>
                <w:rFonts w:eastAsia="仿宋_GB2312"/>
                <w:sz w:val="24"/>
              </w:rPr>
              <w:t>美术</w:t>
            </w:r>
          </w:p>
        </w:tc>
        <w:tc>
          <w:tcPr>
            <w:tcW w:w="8279" w:type="dxa"/>
            <w:gridSpan w:val="6"/>
            <w:tcBorders>
              <w:top w:val="single" w:sz="4" w:space="0" w:color="auto"/>
              <w:left w:val="single" w:sz="4" w:space="0" w:color="auto"/>
              <w:bottom w:val="single" w:sz="4" w:space="0" w:color="auto"/>
              <w:right w:val="thickThinSmallGap" w:sz="18" w:space="0" w:color="auto"/>
            </w:tcBorders>
            <w:vAlign w:val="center"/>
          </w:tcPr>
          <w:p w:rsidR="004A2B9C" w:rsidRPr="00F5220F" w:rsidRDefault="004A2B9C" w:rsidP="004A2B9C">
            <w:pPr>
              <w:spacing w:line="320" w:lineRule="exact"/>
              <w:jc w:val="left"/>
              <w:rPr>
                <w:rFonts w:eastAsia="仿宋_GB2312"/>
                <w:sz w:val="24"/>
              </w:rPr>
            </w:pPr>
            <w:r w:rsidRPr="00F5220F">
              <w:rPr>
                <w:rFonts w:eastAsia="仿宋_GB2312"/>
                <w:sz w:val="24"/>
              </w:rPr>
              <w:t>1.</w:t>
            </w:r>
            <w:r w:rsidRPr="00F5220F">
              <w:rPr>
                <w:rFonts w:eastAsia="仿宋_GB2312"/>
                <w:sz w:val="24"/>
              </w:rPr>
              <w:t>素描；</w:t>
            </w:r>
            <w:r w:rsidRPr="00F5220F">
              <w:rPr>
                <w:rFonts w:eastAsia="仿宋_GB2312"/>
                <w:sz w:val="24"/>
              </w:rPr>
              <w:t>2.</w:t>
            </w:r>
            <w:r w:rsidRPr="00F5220F">
              <w:rPr>
                <w:rFonts w:eastAsia="仿宋_GB2312"/>
                <w:sz w:val="24"/>
              </w:rPr>
              <w:t>色彩。</w:t>
            </w:r>
          </w:p>
        </w:tc>
      </w:tr>
      <w:tr w:rsidR="004A2B9C" w:rsidRPr="00F5220F" w:rsidTr="00EA5712">
        <w:trPr>
          <w:gridAfter w:val="1"/>
          <w:wAfter w:w="39" w:type="dxa"/>
          <w:trHeight w:val="804"/>
          <w:jc w:val="center"/>
        </w:trPr>
        <w:tc>
          <w:tcPr>
            <w:tcW w:w="2022"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vAlign w:val="center"/>
          </w:tcPr>
          <w:p w:rsidR="004A2B9C" w:rsidRPr="00F5220F" w:rsidRDefault="004A2B9C" w:rsidP="00474A57">
            <w:pPr>
              <w:spacing w:line="300" w:lineRule="exact"/>
              <w:ind w:firstLineChars="140" w:firstLine="336"/>
              <w:jc w:val="left"/>
              <w:rPr>
                <w:rFonts w:eastAsia="仿宋_GB2312"/>
                <w:sz w:val="24"/>
              </w:rPr>
            </w:pPr>
            <w:r w:rsidRPr="00F5220F">
              <w:rPr>
                <w:rFonts w:eastAsia="仿宋_GB2312"/>
                <w:sz w:val="24"/>
              </w:rPr>
              <w:t xml:space="preserve">□  </w:t>
            </w:r>
            <w:r w:rsidR="00EA5712" w:rsidRPr="00F5220F">
              <w:rPr>
                <w:rFonts w:eastAsia="仿宋_GB2312"/>
                <w:sz w:val="24"/>
              </w:rPr>
              <w:t>声乐方向</w:t>
            </w:r>
          </w:p>
          <w:p w:rsidR="00EA5712" w:rsidRPr="00F5220F" w:rsidRDefault="00EA5712" w:rsidP="00474A57">
            <w:pPr>
              <w:spacing w:line="300" w:lineRule="exact"/>
              <w:ind w:firstLineChars="140" w:firstLine="336"/>
              <w:jc w:val="left"/>
              <w:rPr>
                <w:rFonts w:eastAsia="仿宋_GB2312"/>
                <w:sz w:val="24"/>
              </w:rPr>
            </w:pPr>
            <w:r w:rsidRPr="00F5220F">
              <w:rPr>
                <w:rFonts w:eastAsia="仿宋_GB2312"/>
                <w:sz w:val="24"/>
              </w:rPr>
              <w:t xml:space="preserve">□  </w:t>
            </w:r>
            <w:r w:rsidRPr="00F5220F">
              <w:rPr>
                <w:rFonts w:eastAsia="仿宋_GB2312"/>
                <w:sz w:val="24"/>
              </w:rPr>
              <w:t>器乐方向</w:t>
            </w:r>
          </w:p>
        </w:tc>
        <w:tc>
          <w:tcPr>
            <w:tcW w:w="8279" w:type="dxa"/>
            <w:gridSpan w:val="6"/>
            <w:tcBorders>
              <w:top w:val="single" w:sz="4" w:space="0" w:color="auto"/>
              <w:left w:val="single" w:sz="4" w:space="0" w:color="auto"/>
              <w:right w:val="thickThinSmallGap" w:sz="18" w:space="0" w:color="auto"/>
            </w:tcBorders>
            <w:vAlign w:val="center"/>
          </w:tcPr>
          <w:p w:rsidR="004A2B9C" w:rsidRPr="00F5220F" w:rsidRDefault="004A2B9C" w:rsidP="00D609FE">
            <w:pPr>
              <w:spacing w:line="320" w:lineRule="exact"/>
              <w:jc w:val="left"/>
              <w:rPr>
                <w:rFonts w:eastAsia="仿宋_GB2312"/>
                <w:sz w:val="24"/>
              </w:rPr>
            </w:pPr>
            <w:r w:rsidRPr="00F5220F">
              <w:rPr>
                <w:rFonts w:eastAsia="仿宋_GB2312"/>
                <w:sz w:val="24"/>
              </w:rPr>
              <w:t>1.</w:t>
            </w:r>
            <w:r w:rsidRPr="00F5220F">
              <w:rPr>
                <w:rFonts w:eastAsia="仿宋_GB2312"/>
                <w:sz w:val="24"/>
              </w:rPr>
              <w:t>视唱练耳；</w:t>
            </w:r>
            <w:r w:rsidRPr="00F5220F">
              <w:rPr>
                <w:rFonts w:eastAsia="仿宋_GB2312"/>
                <w:sz w:val="24"/>
              </w:rPr>
              <w:t>2.</w:t>
            </w:r>
            <w:r w:rsidRPr="00F5220F">
              <w:rPr>
                <w:rFonts w:eastAsia="仿宋_GB2312"/>
                <w:sz w:val="24"/>
              </w:rPr>
              <w:t>声乐；</w:t>
            </w:r>
            <w:r w:rsidRPr="00F5220F">
              <w:rPr>
                <w:rFonts w:eastAsia="仿宋_GB2312"/>
                <w:sz w:val="24"/>
              </w:rPr>
              <w:t>3.</w:t>
            </w:r>
            <w:r w:rsidRPr="00F5220F">
              <w:rPr>
                <w:rFonts w:eastAsia="仿宋_GB2312"/>
                <w:sz w:val="24"/>
              </w:rPr>
              <w:t>器乐（乐器：</w:t>
            </w:r>
            <w:r w:rsidRPr="00F5220F">
              <w:rPr>
                <w:rFonts w:eastAsia="仿宋_GB2312"/>
                <w:sz w:val="24"/>
                <w:u w:val="single"/>
              </w:rPr>
              <w:t xml:space="preserve">          </w:t>
            </w:r>
            <w:r w:rsidRPr="00F5220F">
              <w:rPr>
                <w:rFonts w:eastAsia="仿宋_GB2312"/>
                <w:sz w:val="24"/>
              </w:rPr>
              <w:t>）；</w:t>
            </w:r>
          </w:p>
        </w:tc>
      </w:tr>
      <w:tr w:rsidR="004A2B9C" w:rsidRPr="00F5220F" w:rsidTr="00EA5712">
        <w:trPr>
          <w:gridAfter w:val="1"/>
          <w:wAfter w:w="39" w:type="dxa"/>
          <w:trHeight w:hRule="exact" w:val="723"/>
          <w:jc w:val="center"/>
        </w:trPr>
        <w:tc>
          <w:tcPr>
            <w:tcW w:w="2022"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vAlign w:val="center"/>
          </w:tcPr>
          <w:p w:rsidR="00EA5712" w:rsidRPr="00F5220F" w:rsidRDefault="004A2B9C" w:rsidP="00EA5712">
            <w:pPr>
              <w:spacing w:line="320" w:lineRule="exact"/>
              <w:jc w:val="center"/>
              <w:rPr>
                <w:rFonts w:eastAsia="仿宋_GB2312"/>
                <w:sz w:val="24"/>
              </w:rPr>
            </w:pPr>
            <w:r w:rsidRPr="00F5220F">
              <w:rPr>
                <w:rFonts w:eastAsia="仿宋_GB2312"/>
                <w:sz w:val="24"/>
              </w:rPr>
              <w:t xml:space="preserve">□  </w:t>
            </w:r>
            <w:r w:rsidRPr="00F5220F">
              <w:rPr>
                <w:rFonts w:eastAsia="仿宋_GB2312"/>
                <w:sz w:val="24"/>
              </w:rPr>
              <w:t>舞蹈</w:t>
            </w:r>
          </w:p>
          <w:p w:rsidR="00EA5712" w:rsidRPr="00F5220F" w:rsidRDefault="00EA5712" w:rsidP="00EA5712">
            <w:pPr>
              <w:spacing w:line="320" w:lineRule="exact"/>
              <w:jc w:val="left"/>
              <w:rPr>
                <w:rFonts w:eastAsia="仿宋_GB2312"/>
                <w:sz w:val="24"/>
                <w:u w:val="single"/>
              </w:rPr>
            </w:pPr>
            <w:r w:rsidRPr="00F5220F">
              <w:rPr>
                <w:rFonts w:eastAsia="仿宋_GB2312"/>
                <w:sz w:val="24"/>
              </w:rPr>
              <w:t>舞蹈种类：</w:t>
            </w:r>
            <w:r w:rsidRPr="00F5220F">
              <w:rPr>
                <w:rFonts w:eastAsia="仿宋_GB2312"/>
                <w:sz w:val="24"/>
                <w:u w:val="single"/>
              </w:rPr>
              <w:t xml:space="preserve">            </w:t>
            </w:r>
          </w:p>
          <w:p w:rsidR="004A2B9C" w:rsidRPr="00F5220F" w:rsidRDefault="004A2B9C" w:rsidP="00474A57">
            <w:pPr>
              <w:spacing w:line="300" w:lineRule="exact"/>
              <w:ind w:firstLineChars="140" w:firstLine="336"/>
              <w:jc w:val="left"/>
              <w:rPr>
                <w:rFonts w:eastAsia="仿宋_GB2312"/>
                <w:sz w:val="24"/>
              </w:rPr>
            </w:pPr>
          </w:p>
        </w:tc>
        <w:tc>
          <w:tcPr>
            <w:tcW w:w="8279" w:type="dxa"/>
            <w:gridSpan w:val="6"/>
            <w:tcBorders>
              <w:top w:val="single" w:sz="4" w:space="0" w:color="auto"/>
              <w:left w:val="single" w:sz="4" w:space="0" w:color="auto"/>
              <w:bottom w:val="single" w:sz="4" w:space="0" w:color="auto"/>
              <w:right w:val="thickThinSmallGap" w:sz="18" w:space="0" w:color="auto"/>
            </w:tcBorders>
            <w:vAlign w:val="center"/>
          </w:tcPr>
          <w:p w:rsidR="004A2B9C" w:rsidRPr="00F5220F" w:rsidRDefault="00EA5712" w:rsidP="00EA5712">
            <w:pPr>
              <w:spacing w:line="320" w:lineRule="exact"/>
              <w:jc w:val="left"/>
              <w:rPr>
                <w:rFonts w:eastAsia="仿宋_GB2312"/>
                <w:sz w:val="24"/>
              </w:rPr>
            </w:pPr>
            <w:r w:rsidRPr="00F5220F">
              <w:rPr>
                <w:rFonts w:eastAsia="仿宋_GB2312"/>
                <w:sz w:val="24"/>
              </w:rPr>
              <w:t>1</w:t>
            </w:r>
            <w:r w:rsidR="004A2B9C" w:rsidRPr="00F5220F">
              <w:rPr>
                <w:rFonts w:eastAsia="仿宋_GB2312"/>
                <w:sz w:val="24"/>
              </w:rPr>
              <w:t>.</w:t>
            </w:r>
            <w:r w:rsidRPr="00F5220F">
              <w:rPr>
                <w:rFonts w:eastAsia="仿宋_GB2312"/>
                <w:sz w:val="24"/>
              </w:rPr>
              <w:t>视唱练耳；</w:t>
            </w:r>
            <w:r w:rsidRPr="00F5220F">
              <w:rPr>
                <w:rFonts w:eastAsia="仿宋_GB2312"/>
                <w:sz w:val="24"/>
              </w:rPr>
              <w:t>2.</w:t>
            </w:r>
            <w:r w:rsidR="004A2B9C" w:rsidRPr="00F5220F">
              <w:rPr>
                <w:rFonts w:eastAsia="仿宋_GB2312"/>
                <w:sz w:val="24"/>
              </w:rPr>
              <w:t>舞蹈基本功测试；</w:t>
            </w:r>
            <w:r w:rsidRPr="00F5220F">
              <w:rPr>
                <w:rFonts w:eastAsia="仿宋_GB2312"/>
                <w:sz w:val="24"/>
              </w:rPr>
              <w:t>3</w:t>
            </w:r>
            <w:r w:rsidR="004A2B9C" w:rsidRPr="00F5220F">
              <w:rPr>
                <w:rFonts w:eastAsia="仿宋_GB2312"/>
                <w:sz w:val="24"/>
              </w:rPr>
              <w:t>.</w:t>
            </w:r>
            <w:r w:rsidR="004A2B9C" w:rsidRPr="00F5220F">
              <w:rPr>
                <w:rFonts w:eastAsia="仿宋_GB2312"/>
                <w:sz w:val="24"/>
              </w:rPr>
              <w:t>表演剧目或组合；</w:t>
            </w:r>
            <w:r w:rsidRPr="00F5220F">
              <w:rPr>
                <w:rFonts w:eastAsia="仿宋_GB2312"/>
                <w:sz w:val="24"/>
              </w:rPr>
              <w:t>4</w:t>
            </w:r>
            <w:r w:rsidR="004A2B9C" w:rsidRPr="00F5220F">
              <w:rPr>
                <w:rFonts w:eastAsia="仿宋_GB2312"/>
                <w:sz w:val="24"/>
              </w:rPr>
              <w:t>.</w:t>
            </w:r>
            <w:r w:rsidR="004A2B9C" w:rsidRPr="00F5220F">
              <w:rPr>
                <w:rFonts w:eastAsia="仿宋_GB2312"/>
                <w:sz w:val="24"/>
              </w:rPr>
              <w:t>动作模仿；</w:t>
            </w:r>
            <w:r w:rsidRPr="00F5220F">
              <w:rPr>
                <w:rFonts w:eastAsia="仿宋_GB2312"/>
                <w:sz w:val="24"/>
              </w:rPr>
              <w:t>5</w:t>
            </w:r>
            <w:r w:rsidR="004A2B9C" w:rsidRPr="00F5220F">
              <w:rPr>
                <w:rFonts w:eastAsia="仿宋_GB2312"/>
                <w:sz w:val="24"/>
              </w:rPr>
              <w:t>.</w:t>
            </w:r>
            <w:r w:rsidR="004A2B9C" w:rsidRPr="00F5220F">
              <w:rPr>
                <w:rFonts w:eastAsia="仿宋_GB2312"/>
                <w:sz w:val="24"/>
              </w:rPr>
              <w:t>即兴舞段表演</w:t>
            </w:r>
          </w:p>
        </w:tc>
      </w:tr>
      <w:tr w:rsidR="00474A57" w:rsidRPr="00F5220F" w:rsidTr="00EA5712">
        <w:trPr>
          <w:gridAfter w:val="1"/>
          <w:wAfter w:w="39" w:type="dxa"/>
          <w:trHeight w:hRule="exact" w:val="397"/>
          <w:jc w:val="center"/>
        </w:trPr>
        <w:tc>
          <w:tcPr>
            <w:tcW w:w="10301" w:type="dxa"/>
            <w:gridSpan w:val="10"/>
            <w:tcBorders>
              <w:top w:val="double" w:sz="4" w:space="0" w:color="auto"/>
              <w:left w:val="thinThickSmallGap" w:sz="18" w:space="0" w:color="auto"/>
              <w:bottom w:val="single" w:sz="4" w:space="0" w:color="auto"/>
              <w:right w:val="thickThinSmallGap" w:sz="18" w:space="0" w:color="auto"/>
            </w:tcBorders>
            <w:tcMar>
              <w:top w:w="57" w:type="dxa"/>
              <w:bottom w:w="57" w:type="dxa"/>
            </w:tcMar>
            <w:vAlign w:val="center"/>
          </w:tcPr>
          <w:p w:rsidR="00474A57" w:rsidRPr="00F5220F" w:rsidRDefault="00474A57" w:rsidP="004D23A5">
            <w:pPr>
              <w:spacing w:line="300" w:lineRule="exact"/>
              <w:jc w:val="center"/>
              <w:rPr>
                <w:rFonts w:eastAsia="仿宋"/>
                <w:b/>
                <w:sz w:val="24"/>
              </w:rPr>
            </w:pPr>
            <w:r w:rsidRPr="00F5220F">
              <w:rPr>
                <w:rFonts w:eastAsia="仿宋"/>
                <w:b/>
                <w:sz w:val="24"/>
              </w:rPr>
              <w:t xml:space="preserve"> </w:t>
            </w:r>
            <w:r w:rsidRPr="00F5220F">
              <w:rPr>
                <w:rFonts w:eastAsia="仿宋" w:hAnsi="仿宋"/>
                <w:b/>
                <w:sz w:val="24"/>
              </w:rPr>
              <w:t>参</w:t>
            </w:r>
            <w:r w:rsidRPr="00F5220F">
              <w:rPr>
                <w:rFonts w:eastAsia="仿宋"/>
                <w:b/>
                <w:sz w:val="24"/>
              </w:rPr>
              <w:t xml:space="preserve"> </w:t>
            </w:r>
            <w:r w:rsidRPr="00F5220F">
              <w:rPr>
                <w:rFonts w:eastAsia="仿宋" w:hAnsi="仿宋"/>
                <w:b/>
                <w:sz w:val="24"/>
              </w:rPr>
              <w:t>加</w:t>
            </w:r>
            <w:r w:rsidRPr="00F5220F">
              <w:rPr>
                <w:rFonts w:eastAsia="仿宋"/>
                <w:b/>
                <w:sz w:val="24"/>
              </w:rPr>
              <w:t xml:space="preserve"> </w:t>
            </w:r>
            <w:r w:rsidRPr="00F5220F">
              <w:rPr>
                <w:rFonts w:eastAsia="仿宋" w:hAnsi="仿宋"/>
                <w:b/>
                <w:sz w:val="24"/>
              </w:rPr>
              <w:t>相</w:t>
            </w:r>
            <w:r w:rsidRPr="00F5220F">
              <w:rPr>
                <w:rFonts w:eastAsia="仿宋"/>
                <w:b/>
                <w:sz w:val="24"/>
              </w:rPr>
              <w:t xml:space="preserve"> </w:t>
            </w:r>
            <w:r w:rsidRPr="00F5220F">
              <w:rPr>
                <w:rFonts w:eastAsia="仿宋" w:hAnsi="仿宋"/>
                <w:b/>
                <w:sz w:val="24"/>
              </w:rPr>
              <w:t>关</w:t>
            </w:r>
            <w:r w:rsidRPr="00F5220F">
              <w:rPr>
                <w:rFonts w:eastAsia="仿宋"/>
                <w:b/>
                <w:sz w:val="24"/>
              </w:rPr>
              <w:t xml:space="preserve"> </w:t>
            </w:r>
            <w:r w:rsidRPr="00F5220F">
              <w:rPr>
                <w:rFonts w:eastAsia="仿宋" w:hAnsi="仿宋"/>
                <w:b/>
                <w:sz w:val="24"/>
              </w:rPr>
              <w:t>比</w:t>
            </w:r>
            <w:r w:rsidRPr="00F5220F">
              <w:rPr>
                <w:rFonts w:eastAsia="仿宋"/>
                <w:b/>
                <w:sz w:val="24"/>
              </w:rPr>
              <w:t xml:space="preserve"> </w:t>
            </w:r>
            <w:r w:rsidRPr="00F5220F">
              <w:rPr>
                <w:rFonts w:eastAsia="仿宋" w:hAnsi="仿宋"/>
                <w:b/>
                <w:sz w:val="24"/>
              </w:rPr>
              <w:t>赛</w:t>
            </w:r>
            <w:r w:rsidRPr="00F5220F">
              <w:rPr>
                <w:rFonts w:eastAsia="仿宋"/>
                <w:b/>
                <w:sz w:val="24"/>
              </w:rPr>
              <w:t xml:space="preserve"> </w:t>
            </w:r>
            <w:r w:rsidRPr="00F5220F">
              <w:rPr>
                <w:rFonts w:eastAsia="仿宋" w:hAnsi="仿宋"/>
                <w:b/>
                <w:sz w:val="24"/>
              </w:rPr>
              <w:t>或</w:t>
            </w:r>
            <w:r w:rsidRPr="00F5220F">
              <w:rPr>
                <w:rFonts w:eastAsia="仿宋"/>
                <w:b/>
                <w:sz w:val="24"/>
              </w:rPr>
              <w:t xml:space="preserve"> </w:t>
            </w:r>
            <w:r w:rsidRPr="00F5220F">
              <w:rPr>
                <w:rFonts w:eastAsia="仿宋" w:hAnsi="仿宋"/>
                <w:b/>
                <w:sz w:val="24"/>
              </w:rPr>
              <w:t>活</w:t>
            </w:r>
            <w:r w:rsidRPr="00F5220F">
              <w:rPr>
                <w:rFonts w:eastAsia="仿宋"/>
                <w:b/>
                <w:sz w:val="24"/>
              </w:rPr>
              <w:t xml:space="preserve"> </w:t>
            </w:r>
            <w:r w:rsidRPr="00F5220F">
              <w:rPr>
                <w:rFonts w:eastAsia="仿宋" w:hAnsi="仿宋"/>
                <w:b/>
                <w:sz w:val="24"/>
              </w:rPr>
              <w:t>动</w:t>
            </w:r>
            <w:r w:rsidRPr="00F5220F">
              <w:rPr>
                <w:rFonts w:eastAsia="仿宋"/>
                <w:b/>
                <w:sz w:val="24"/>
              </w:rPr>
              <w:t xml:space="preserve"> </w:t>
            </w:r>
            <w:r w:rsidRPr="00F5220F">
              <w:rPr>
                <w:rFonts w:eastAsia="仿宋" w:hAnsi="仿宋"/>
                <w:b/>
                <w:sz w:val="24"/>
              </w:rPr>
              <w:t>情</w:t>
            </w:r>
            <w:r w:rsidRPr="00F5220F">
              <w:rPr>
                <w:rFonts w:eastAsia="仿宋"/>
                <w:b/>
                <w:sz w:val="24"/>
              </w:rPr>
              <w:t xml:space="preserve"> </w:t>
            </w:r>
            <w:r w:rsidRPr="00F5220F">
              <w:rPr>
                <w:rFonts w:eastAsia="仿宋" w:hAnsi="仿宋"/>
                <w:b/>
                <w:sz w:val="24"/>
              </w:rPr>
              <w:t>况</w:t>
            </w:r>
          </w:p>
        </w:tc>
      </w:tr>
      <w:tr w:rsidR="00474A57" w:rsidRPr="00F5220F" w:rsidTr="00EA5712">
        <w:trPr>
          <w:trHeight w:hRule="exact" w:val="397"/>
          <w:jc w:val="center"/>
        </w:trPr>
        <w:tc>
          <w:tcPr>
            <w:tcW w:w="730" w:type="dxa"/>
            <w:vMerge w:val="restart"/>
            <w:tcBorders>
              <w:top w:val="single" w:sz="4" w:space="0" w:color="auto"/>
              <w:left w:val="thinThickSmallGap" w:sz="18"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专项比赛获奖情况</w:t>
            </w:r>
          </w:p>
        </w:tc>
        <w:tc>
          <w:tcPr>
            <w:tcW w:w="12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项</w:t>
            </w:r>
            <w:r w:rsidRPr="00F5220F">
              <w:rPr>
                <w:rFonts w:eastAsia="仿宋_GB2312"/>
                <w:sz w:val="24"/>
              </w:rPr>
              <w:t xml:space="preserve"> </w:t>
            </w:r>
            <w:r w:rsidRPr="00F5220F">
              <w:rPr>
                <w:rFonts w:eastAsia="仿宋_GB2312"/>
                <w:sz w:val="24"/>
              </w:rPr>
              <w:t>目</w:t>
            </w:r>
          </w:p>
        </w:tc>
        <w:tc>
          <w:tcPr>
            <w:tcW w:w="6747" w:type="dxa"/>
            <w:gridSpan w:val="6"/>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何时何地参加何种比赛、活动、所获证书</w:t>
            </w:r>
          </w:p>
        </w:tc>
        <w:tc>
          <w:tcPr>
            <w:tcW w:w="1581" w:type="dxa"/>
            <w:gridSpan w:val="2"/>
            <w:tcBorders>
              <w:top w:val="single" w:sz="4" w:space="0" w:color="auto"/>
              <w:left w:val="single" w:sz="4" w:space="0" w:color="auto"/>
              <w:bottom w:val="single" w:sz="4" w:space="0" w:color="auto"/>
              <w:right w:val="thickThinSmallGap" w:sz="18"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等级</w:t>
            </w:r>
            <w:r w:rsidRPr="00F5220F">
              <w:rPr>
                <w:rFonts w:eastAsia="仿宋_GB2312"/>
                <w:sz w:val="24"/>
              </w:rPr>
              <w:t>/</w:t>
            </w:r>
            <w:r w:rsidRPr="00F5220F">
              <w:rPr>
                <w:rFonts w:eastAsia="仿宋_GB2312"/>
                <w:sz w:val="24"/>
              </w:rPr>
              <w:t>名次</w:t>
            </w:r>
          </w:p>
        </w:tc>
      </w:tr>
      <w:tr w:rsidR="00474A57" w:rsidRPr="00F5220F" w:rsidTr="00EA5712">
        <w:trPr>
          <w:trHeight w:hRule="exact" w:val="397"/>
          <w:jc w:val="center"/>
        </w:trPr>
        <w:tc>
          <w:tcPr>
            <w:tcW w:w="730" w:type="dxa"/>
            <w:vMerge/>
            <w:tcBorders>
              <w:left w:val="thinThickSmallGap" w:sz="18" w:space="0" w:color="auto"/>
              <w:right w:val="single" w:sz="4" w:space="0" w:color="auto"/>
            </w:tcBorders>
            <w:tcMar>
              <w:top w:w="57" w:type="dxa"/>
              <w:bottom w:w="57" w:type="dxa"/>
            </w:tcMar>
            <w:vAlign w:val="center"/>
          </w:tcPr>
          <w:p w:rsidR="00474A57" w:rsidRPr="00F5220F" w:rsidRDefault="00474A57" w:rsidP="004D23A5">
            <w:pPr>
              <w:widowControl/>
              <w:spacing w:line="300" w:lineRule="exact"/>
              <w:jc w:val="center"/>
              <w:rPr>
                <w:rFonts w:eastAsia="仿宋_GB2312"/>
                <w:sz w:val="24"/>
              </w:rPr>
            </w:pPr>
          </w:p>
        </w:tc>
        <w:tc>
          <w:tcPr>
            <w:tcW w:w="12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6747" w:type="dxa"/>
            <w:gridSpan w:val="6"/>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1581" w:type="dxa"/>
            <w:gridSpan w:val="2"/>
            <w:tcBorders>
              <w:top w:val="single" w:sz="4" w:space="0" w:color="auto"/>
              <w:left w:val="single" w:sz="4" w:space="0" w:color="auto"/>
              <w:bottom w:val="single" w:sz="4" w:space="0" w:color="auto"/>
              <w:right w:val="thickThinSmallGap" w:sz="18"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r>
      <w:tr w:rsidR="00474A57" w:rsidRPr="00F5220F" w:rsidTr="00EA5712">
        <w:trPr>
          <w:trHeight w:hRule="exact" w:val="397"/>
          <w:jc w:val="center"/>
        </w:trPr>
        <w:tc>
          <w:tcPr>
            <w:tcW w:w="730" w:type="dxa"/>
            <w:vMerge/>
            <w:tcBorders>
              <w:left w:val="thinThickSmallGap" w:sz="18" w:space="0" w:color="auto"/>
              <w:right w:val="single" w:sz="4" w:space="0" w:color="auto"/>
            </w:tcBorders>
            <w:tcMar>
              <w:top w:w="57" w:type="dxa"/>
              <w:bottom w:w="57" w:type="dxa"/>
            </w:tcMar>
            <w:vAlign w:val="center"/>
          </w:tcPr>
          <w:p w:rsidR="00474A57" w:rsidRPr="00F5220F" w:rsidRDefault="00474A57" w:rsidP="004D23A5">
            <w:pPr>
              <w:widowControl/>
              <w:spacing w:line="300" w:lineRule="exact"/>
              <w:jc w:val="center"/>
              <w:rPr>
                <w:rFonts w:eastAsia="仿宋_GB2312"/>
                <w:sz w:val="24"/>
              </w:rPr>
            </w:pPr>
          </w:p>
        </w:tc>
        <w:tc>
          <w:tcPr>
            <w:tcW w:w="12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6747" w:type="dxa"/>
            <w:gridSpan w:val="6"/>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1581" w:type="dxa"/>
            <w:gridSpan w:val="2"/>
            <w:tcBorders>
              <w:top w:val="single" w:sz="4" w:space="0" w:color="auto"/>
              <w:left w:val="single" w:sz="4" w:space="0" w:color="auto"/>
              <w:bottom w:val="single" w:sz="4" w:space="0" w:color="auto"/>
              <w:right w:val="thickThinSmallGap" w:sz="18"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r>
      <w:tr w:rsidR="00474A57" w:rsidRPr="00F5220F" w:rsidTr="00EA5712">
        <w:trPr>
          <w:trHeight w:hRule="exact" w:val="397"/>
          <w:jc w:val="center"/>
        </w:trPr>
        <w:tc>
          <w:tcPr>
            <w:tcW w:w="730" w:type="dxa"/>
            <w:vMerge/>
            <w:tcBorders>
              <w:left w:val="thinThickSmallGap" w:sz="18" w:space="0" w:color="auto"/>
              <w:bottom w:val="double" w:sz="4" w:space="0" w:color="auto"/>
              <w:right w:val="single" w:sz="4" w:space="0" w:color="auto"/>
            </w:tcBorders>
            <w:tcMar>
              <w:top w:w="57" w:type="dxa"/>
              <w:bottom w:w="57" w:type="dxa"/>
            </w:tcMar>
            <w:vAlign w:val="center"/>
          </w:tcPr>
          <w:p w:rsidR="00474A57" w:rsidRPr="00F5220F" w:rsidRDefault="00474A57" w:rsidP="004D23A5">
            <w:pPr>
              <w:widowControl/>
              <w:spacing w:line="300" w:lineRule="exact"/>
              <w:jc w:val="center"/>
              <w:rPr>
                <w:rFonts w:eastAsia="仿宋_GB2312"/>
                <w:sz w:val="24"/>
              </w:rPr>
            </w:pPr>
          </w:p>
        </w:tc>
        <w:tc>
          <w:tcPr>
            <w:tcW w:w="1282" w:type="dxa"/>
            <w:gridSpan w:val="2"/>
            <w:tcBorders>
              <w:top w:val="single" w:sz="4" w:space="0" w:color="auto"/>
              <w:left w:val="single" w:sz="4" w:space="0" w:color="auto"/>
              <w:bottom w:val="doub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6747" w:type="dxa"/>
            <w:gridSpan w:val="6"/>
            <w:tcBorders>
              <w:top w:val="single" w:sz="4" w:space="0" w:color="auto"/>
              <w:left w:val="single" w:sz="4" w:space="0" w:color="auto"/>
              <w:bottom w:val="doub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c>
          <w:tcPr>
            <w:tcW w:w="1581" w:type="dxa"/>
            <w:gridSpan w:val="2"/>
            <w:tcBorders>
              <w:top w:val="single" w:sz="4" w:space="0" w:color="auto"/>
              <w:left w:val="single" w:sz="4" w:space="0" w:color="auto"/>
              <w:bottom w:val="double" w:sz="4" w:space="0" w:color="auto"/>
              <w:right w:val="thickThinSmallGap" w:sz="18"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p>
        </w:tc>
      </w:tr>
      <w:tr w:rsidR="00474A57" w:rsidRPr="00F5220F" w:rsidTr="00EA5712">
        <w:trPr>
          <w:gridAfter w:val="1"/>
          <w:wAfter w:w="39" w:type="dxa"/>
          <w:trHeight w:val="1221"/>
          <w:jc w:val="center"/>
        </w:trPr>
        <w:tc>
          <w:tcPr>
            <w:tcW w:w="2012" w:type="dxa"/>
            <w:gridSpan w:val="3"/>
            <w:tcBorders>
              <w:top w:val="double" w:sz="4" w:space="0" w:color="auto"/>
              <w:left w:val="thinThickSmallGap" w:sz="18" w:space="0" w:color="auto"/>
              <w:bottom w:val="single" w:sz="4"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报名资格</w:t>
            </w:r>
          </w:p>
          <w:p w:rsidR="00474A57" w:rsidRPr="00F5220F" w:rsidRDefault="00474A57" w:rsidP="004D23A5">
            <w:pPr>
              <w:spacing w:line="300" w:lineRule="exact"/>
              <w:jc w:val="center"/>
              <w:rPr>
                <w:rFonts w:eastAsia="仿宋_GB2312"/>
                <w:sz w:val="24"/>
              </w:rPr>
            </w:pPr>
            <w:r w:rsidRPr="00F5220F">
              <w:rPr>
                <w:rFonts w:eastAsia="仿宋_GB2312"/>
                <w:sz w:val="24"/>
              </w:rPr>
              <w:t>学校初审意见</w:t>
            </w:r>
          </w:p>
        </w:tc>
        <w:tc>
          <w:tcPr>
            <w:tcW w:w="8289" w:type="dxa"/>
            <w:gridSpan w:val="7"/>
            <w:tcBorders>
              <w:top w:val="double" w:sz="4" w:space="0" w:color="auto"/>
              <w:left w:val="single" w:sz="4" w:space="0" w:color="auto"/>
              <w:bottom w:val="single" w:sz="4" w:space="0" w:color="auto"/>
              <w:right w:val="thickThinSmallGap" w:sz="18" w:space="0" w:color="auto"/>
            </w:tcBorders>
            <w:tcMar>
              <w:top w:w="57" w:type="dxa"/>
              <w:bottom w:w="57" w:type="dxa"/>
            </w:tcMar>
            <w:vAlign w:val="bottom"/>
          </w:tcPr>
          <w:p w:rsidR="00474A57" w:rsidRPr="00F5220F" w:rsidRDefault="00474A57" w:rsidP="004D23A5">
            <w:pPr>
              <w:spacing w:line="300" w:lineRule="exact"/>
              <w:jc w:val="center"/>
              <w:rPr>
                <w:rFonts w:eastAsia="仿宋_GB2312"/>
                <w:sz w:val="24"/>
              </w:rPr>
            </w:pPr>
            <w:r w:rsidRPr="00F5220F">
              <w:rPr>
                <w:rFonts w:eastAsia="仿宋_GB2312"/>
                <w:sz w:val="24"/>
              </w:rPr>
              <w:t>审核人（签名）：</w:t>
            </w:r>
            <w:r w:rsidRPr="00F5220F">
              <w:rPr>
                <w:rFonts w:eastAsia="仿宋_GB2312"/>
                <w:sz w:val="24"/>
              </w:rPr>
              <w:t xml:space="preserve">                         </w:t>
            </w:r>
            <w:r w:rsidRPr="00F5220F">
              <w:rPr>
                <w:rFonts w:eastAsia="仿宋_GB2312"/>
                <w:sz w:val="24"/>
              </w:rPr>
              <w:t xml:space="preserve">　　年　月　日</w:t>
            </w:r>
          </w:p>
        </w:tc>
      </w:tr>
      <w:tr w:rsidR="00474A57" w:rsidRPr="00F5220F" w:rsidTr="00EA5712">
        <w:trPr>
          <w:gridAfter w:val="1"/>
          <w:wAfter w:w="39" w:type="dxa"/>
          <w:trHeight w:val="1156"/>
          <w:jc w:val="center"/>
        </w:trPr>
        <w:tc>
          <w:tcPr>
            <w:tcW w:w="2012" w:type="dxa"/>
            <w:gridSpan w:val="3"/>
            <w:tcBorders>
              <w:top w:val="single" w:sz="4" w:space="0" w:color="auto"/>
              <w:left w:val="thinThickSmallGap" w:sz="18" w:space="0" w:color="auto"/>
              <w:bottom w:val="thinThickSmallGap" w:sz="18" w:space="0" w:color="auto"/>
              <w:right w:val="single" w:sz="4" w:space="0" w:color="auto"/>
            </w:tcBorders>
            <w:tcMar>
              <w:top w:w="57" w:type="dxa"/>
              <w:bottom w:w="57" w:type="dxa"/>
            </w:tcMar>
            <w:vAlign w:val="center"/>
          </w:tcPr>
          <w:p w:rsidR="00474A57" w:rsidRPr="00F5220F" w:rsidRDefault="00474A57" w:rsidP="004D23A5">
            <w:pPr>
              <w:spacing w:line="300" w:lineRule="exact"/>
              <w:jc w:val="center"/>
              <w:rPr>
                <w:rFonts w:eastAsia="仿宋_GB2312"/>
                <w:sz w:val="24"/>
              </w:rPr>
            </w:pPr>
            <w:r w:rsidRPr="00F5220F">
              <w:rPr>
                <w:rFonts w:eastAsia="仿宋_GB2312"/>
                <w:sz w:val="24"/>
              </w:rPr>
              <w:t>报名资格</w:t>
            </w:r>
          </w:p>
          <w:p w:rsidR="00474A57" w:rsidRPr="00F5220F" w:rsidRDefault="00474A57" w:rsidP="004D23A5">
            <w:pPr>
              <w:spacing w:line="300" w:lineRule="exact"/>
              <w:jc w:val="center"/>
              <w:rPr>
                <w:rFonts w:eastAsia="仿宋_GB2312"/>
                <w:sz w:val="24"/>
              </w:rPr>
            </w:pPr>
            <w:r w:rsidRPr="00F5220F">
              <w:rPr>
                <w:rFonts w:eastAsia="仿宋_GB2312"/>
                <w:sz w:val="24"/>
              </w:rPr>
              <w:t>镇（区）文体教育局复审意见</w:t>
            </w:r>
          </w:p>
        </w:tc>
        <w:tc>
          <w:tcPr>
            <w:tcW w:w="8289" w:type="dxa"/>
            <w:gridSpan w:val="7"/>
            <w:tcBorders>
              <w:top w:val="single" w:sz="4" w:space="0" w:color="auto"/>
              <w:left w:val="single" w:sz="4" w:space="0" w:color="auto"/>
              <w:bottom w:val="thinThickSmallGap" w:sz="18" w:space="0" w:color="auto"/>
              <w:right w:val="thickThinSmallGap" w:sz="18" w:space="0" w:color="auto"/>
            </w:tcBorders>
            <w:tcMar>
              <w:top w:w="57" w:type="dxa"/>
              <w:bottom w:w="57" w:type="dxa"/>
            </w:tcMar>
            <w:vAlign w:val="bottom"/>
          </w:tcPr>
          <w:p w:rsidR="00474A57" w:rsidRPr="00F5220F" w:rsidRDefault="00474A57" w:rsidP="004D23A5">
            <w:pPr>
              <w:spacing w:line="300" w:lineRule="exact"/>
              <w:jc w:val="center"/>
              <w:rPr>
                <w:rFonts w:eastAsia="仿宋_GB2312"/>
                <w:sz w:val="24"/>
              </w:rPr>
            </w:pPr>
            <w:r w:rsidRPr="00F5220F">
              <w:rPr>
                <w:rFonts w:eastAsia="仿宋_GB2312"/>
                <w:sz w:val="24"/>
              </w:rPr>
              <w:t>审核人（签名）：</w:t>
            </w:r>
            <w:r w:rsidRPr="00F5220F">
              <w:rPr>
                <w:rFonts w:eastAsia="仿宋_GB2312"/>
                <w:sz w:val="24"/>
              </w:rPr>
              <w:t xml:space="preserve">                         </w:t>
            </w:r>
            <w:r w:rsidRPr="00F5220F">
              <w:rPr>
                <w:rFonts w:eastAsia="仿宋_GB2312"/>
                <w:sz w:val="24"/>
              </w:rPr>
              <w:t xml:space="preserve">　　年　月　日</w:t>
            </w:r>
          </w:p>
        </w:tc>
      </w:tr>
    </w:tbl>
    <w:p w:rsidR="009F4F8F" w:rsidRPr="00F5220F" w:rsidRDefault="009F4F8F" w:rsidP="009F4F8F">
      <w:pPr>
        <w:widowControl/>
        <w:ind w:left="-709" w:rightChars="-361" w:right="-758"/>
        <w:rPr>
          <w:rFonts w:eastAsia="仿宋_GB2312"/>
          <w:szCs w:val="21"/>
        </w:rPr>
      </w:pPr>
      <w:r w:rsidRPr="00F5220F">
        <w:rPr>
          <w:rFonts w:eastAsia="仿宋_GB2312"/>
          <w:szCs w:val="21"/>
        </w:rPr>
        <w:t>说明：</w:t>
      </w:r>
      <w:r w:rsidRPr="00F5220F">
        <w:rPr>
          <w:rFonts w:eastAsia="仿宋_GB2312"/>
          <w:szCs w:val="21"/>
        </w:rPr>
        <w:t>1.</w:t>
      </w:r>
      <w:r w:rsidRPr="00F5220F">
        <w:rPr>
          <w:rFonts w:eastAsia="仿宋_GB2312"/>
          <w:szCs w:val="21"/>
        </w:rPr>
        <w:t>考生填写好本表后，请</w:t>
      </w:r>
      <w:r w:rsidRPr="00F5220F">
        <w:rPr>
          <w:rFonts w:eastAsia="仿宋_GB2312"/>
          <w:kern w:val="0"/>
          <w:szCs w:val="21"/>
        </w:rPr>
        <w:t>于</w:t>
      </w:r>
      <w:r w:rsidR="003C2A78" w:rsidRPr="00F5220F">
        <w:rPr>
          <w:rFonts w:eastAsia="仿宋_GB2312"/>
          <w:kern w:val="0"/>
          <w:szCs w:val="21"/>
        </w:rPr>
        <w:t>3</w:t>
      </w:r>
      <w:r w:rsidRPr="00F5220F">
        <w:rPr>
          <w:rFonts w:eastAsia="仿宋_GB2312"/>
          <w:kern w:val="0"/>
          <w:szCs w:val="21"/>
        </w:rPr>
        <w:t>月</w:t>
      </w:r>
      <w:r w:rsidR="003C2A78" w:rsidRPr="00F5220F">
        <w:rPr>
          <w:rFonts w:eastAsia="仿宋_GB2312"/>
          <w:kern w:val="0"/>
          <w:szCs w:val="21"/>
          <w:lang w:val="en-GB"/>
        </w:rPr>
        <w:t>16-18</w:t>
      </w:r>
      <w:r w:rsidR="003C2A78" w:rsidRPr="00F5220F">
        <w:rPr>
          <w:rFonts w:eastAsia="仿宋_GB2312"/>
          <w:kern w:val="0"/>
          <w:szCs w:val="21"/>
        </w:rPr>
        <w:t>日</w:t>
      </w:r>
      <w:r w:rsidRPr="00F5220F">
        <w:rPr>
          <w:rFonts w:eastAsia="仿宋_GB2312"/>
          <w:kern w:val="0"/>
          <w:szCs w:val="21"/>
        </w:rPr>
        <w:t>通过中考业务管理系统进行报名登记</w:t>
      </w:r>
      <w:r w:rsidRPr="00F5220F">
        <w:rPr>
          <w:rFonts w:eastAsia="仿宋_GB2312"/>
          <w:kern w:val="0"/>
          <w:szCs w:val="21"/>
        </w:rPr>
        <w:t>,</w:t>
      </w:r>
      <w:r w:rsidRPr="00F5220F">
        <w:rPr>
          <w:rFonts w:eastAsia="仿宋_GB2312"/>
          <w:kern w:val="0"/>
          <w:szCs w:val="21"/>
        </w:rPr>
        <w:t>附</w:t>
      </w:r>
      <w:r w:rsidRPr="00F5220F">
        <w:rPr>
          <w:rFonts w:eastAsia="仿宋_GB2312"/>
          <w:szCs w:val="21"/>
        </w:rPr>
        <w:t>相关艺术、体育比赛获奖证明（书）。</w:t>
      </w:r>
    </w:p>
    <w:p w:rsidR="00232D36" w:rsidRPr="00F5220F" w:rsidRDefault="009F4F8F" w:rsidP="00D609FE">
      <w:pPr>
        <w:widowControl/>
        <w:ind w:leftChars="-337" w:left="-708" w:rightChars="-429" w:right="-901" w:firstLineChars="200" w:firstLine="420"/>
        <w:rPr>
          <w:rFonts w:eastAsia="仿宋_GB2312"/>
          <w:szCs w:val="21"/>
        </w:rPr>
      </w:pPr>
      <w:r w:rsidRPr="00F5220F">
        <w:rPr>
          <w:rFonts w:eastAsia="仿宋_GB2312"/>
          <w:szCs w:val="21"/>
        </w:rPr>
        <w:t xml:space="preserve">  2</w:t>
      </w:r>
      <w:r w:rsidRPr="00F5220F">
        <w:rPr>
          <w:rFonts w:eastAsia="仿宋_GB2312"/>
          <w:szCs w:val="21"/>
        </w:rPr>
        <w:t>．</w:t>
      </w:r>
      <w:r w:rsidRPr="00F5220F">
        <w:rPr>
          <w:rFonts w:eastAsia="仿宋_GB2312"/>
          <w:kern w:val="0"/>
          <w:szCs w:val="21"/>
        </w:rPr>
        <w:t>每位考生只能选择一个</w:t>
      </w:r>
      <w:r w:rsidR="00FB1125" w:rsidRPr="00F5220F">
        <w:rPr>
          <w:rFonts w:eastAsia="仿宋_GB2312"/>
          <w:kern w:val="0"/>
          <w:szCs w:val="21"/>
        </w:rPr>
        <w:t>类别</w:t>
      </w:r>
      <w:r w:rsidRPr="00F5220F">
        <w:rPr>
          <w:rFonts w:eastAsia="仿宋_GB2312"/>
          <w:kern w:val="0"/>
          <w:szCs w:val="21"/>
        </w:rPr>
        <w:t>参加</w:t>
      </w:r>
      <w:r w:rsidR="00FB1125" w:rsidRPr="00F5220F">
        <w:rPr>
          <w:rFonts w:eastAsia="仿宋_GB2312"/>
          <w:kern w:val="0"/>
          <w:szCs w:val="21"/>
        </w:rPr>
        <w:t>考</w:t>
      </w:r>
      <w:r w:rsidRPr="00F5220F">
        <w:rPr>
          <w:rFonts w:eastAsia="仿宋_GB2312"/>
          <w:kern w:val="0"/>
          <w:szCs w:val="21"/>
        </w:rPr>
        <w:t>试，多选视为弃权；本表所选择的</w:t>
      </w:r>
      <w:r w:rsidR="00FB1125" w:rsidRPr="00F5220F">
        <w:rPr>
          <w:rFonts w:eastAsia="仿宋_GB2312"/>
          <w:kern w:val="0"/>
          <w:szCs w:val="21"/>
        </w:rPr>
        <w:t>项目</w:t>
      </w:r>
      <w:r w:rsidRPr="00F5220F">
        <w:rPr>
          <w:rFonts w:eastAsia="仿宋_GB2312"/>
          <w:kern w:val="0"/>
          <w:szCs w:val="21"/>
        </w:rPr>
        <w:t>必须与网上填报</w:t>
      </w:r>
      <w:r w:rsidR="00FB1125" w:rsidRPr="00F5220F">
        <w:rPr>
          <w:rFonts w:eastAsia="仿宋_GB2312"/>
          <w:kern w:val="0"/>
          <w:szCs w:val="21"/>
        </w:rPr>
        <w:t>艺术</w:t>
      </w:r>
      <w:r w:rsidRPr="00F5220F">
        <w:rPr>
          <w:rFonts w:eastAsia="仿宋_GB2312"/>
          <w:kern w:val="0"/>
          <w:szCs w:val="21"/>
        </w:rPr>
        <w:t>生一致，不一致的，视为弃权。</w:t>
      </w:r>
    </w:p>
    <w:sectPr w:rsidR="00232D36" w:rsidRPr="00F5220F" w:rsidSect="00611D0B">
      <w:headerReference w:type="default" r:id="rId8"/>
      <w:footerReference w:type="even" r:id="rId9"/>
      <w:footerReference w:type="default" r:id="rId10"/>
      <w:pgSz w:w="11906" w:h="16838"/>
      <w:pgMar w:top="1588" w:right="1758" w:bottom="1758" w:left="1758" w:header="851" w:footer="15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BC1" w:rsidRDefault="00556BC1">
      <w:r>
        <w:separator/>
      </w:r>
    </w:p>
  </w:endnote>
  <w:endnote w:type="continuationSeparator" w:id="1">
    <w:p w:rsidR="00556BC1" w:rsidRDefault="00556BC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EA" w:rsidRDefault="00CB483E" w:rsidP="00A14543">
    <w:pPr>
      <w:pStyle w:val="a3"/>
      <w:framePr w:wrap="around" w:vAnchor="text" w:hAnchor="margin" w:xAlign="center" w:y="1"/>
      <w:rPr>
        <w:rStyle w:val="a4"/>
      </w:rPr>
    </w:pPr>
    <w:r>
      <w:rPr>
        <w:rStyle w:val="a4"/>
      </w:rPr>
      <w:fldChar w:fldCharType="begin"/>
    </w:r>
    <w:r w:rsidR="00451EEA">
      <w:rPr>
        <w:rStyle w:val="a4"/>
      </w:rPr>
      <w:instrText xml:space="preserve">PAGE  </w:instrText>
    </w:r>
    <w:r>
      <w:rPr>
        <w:rStyle w:val="a4"/>
      </w:rPr>
      <w:fldChar w:fldCharType="end"/>
    </w:r>
  </w:p>
  <w:p w:rsidR="00451EEA" w:rsidRDefault="00451E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EA" w:rsidRDefault="00CB483E" w:rsidP="00A14543">
    <w:pPr>
      <w:pStyle w:val="a3"/>
      <w:framePr w:wrap="around" w:vAnchor="text" w:hAnchor="margin" w:xAlign="center" w:y="1"/>
      <w:rPr>
        <w:rStyle w:val="a4"/>
      </w:rPr>
    </w:pPr>
    <w:r>
      <w:rPr>
        <w:rStyle w:val="a4"/>
      </w:rPr>
      <w:fldChar w:fldCharType="begin"/>
    </w:r>
    <w:r w:rsidR="00451EEA">
      <w:rPr>
        <w:rStyle w:val="a4"/>
      </w:rPr>
      <w:instrText xml:space="preserve">PAGE  </w:instrText>
    </w:r>
    <w:r>
      <w:rPr>
        <w:rStyle w:val="a4"/>
      </w:rPr>
      <w:fldChar w:fldCharType="separate"/>
    </w:r>
    <w:r w:rsidR="0052769F">
      <w:rPr>
        <w:rStyle w:val="a4"/>
        <w:noProof/>
      </w:rPr>
      <w:t>5</w:t>
    </w:r>
    <w:r>
      <w:rPr>
        <w:rStyle w:val="a4"/>
      </w:rPr>
      <w:fldChar w:fldCharType="end"/>
    </w:r>
  </w:p>
  <w:p w:rsidR="00451EEA" w:rsidRDefault="00451E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BC1" w:rsidRDefault="00556BC1">
      <w:r>
        <w:separator/>
      </w:r>
    </w:p>
  </w:footnote>
  <w:footnote w:type="continuationSeparator" w:id="1">
    <w:p w:rsidR="00556BC1" w:rsidRDefault="00556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EE" w:rsidRDefault="006847EE" w:rsidP="006847E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5B8"/>
    <w:multiLevelType w:val="hybridMultilevel"/>
    <w:tmpl w:val="2F7E54E2"/>
    <w:lvl w:ilvl="0" w:tplc="B4B4DC84">
      <w:numFmt w:val="bullet"/>
      <w:lvlText w:val="□"/>
      <w:lvlJc w:val="left"/>
      <w:pPr>
        <w:ind w:left="720" w:hanging="360"/>
      </w:pPr>
      <w:rPr>
        <w:rFonts w:ascii="宋体" w:eastAsia="宋体" w:hAnsi="宋体"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058C0858"/>
    <w:multiLevelType w:val="hybridMultilevel"/>
    <w:tmpl w:val="15E68C0C"/>
    <w:lvl w:ilvl="0" w:tplc="5306A888">
      <w:start w:val="1"/>
      <w:numFmt w:val="decimal"/>
      <w:lvlText w:val="%1．"/>
      <w:lvlJc w:val="left"/>
      <w:pPr>
        <w:ind w:left="1360" w:hanging="720"/>
      </w:pPr>
      <w:rPr>
        <w:rFonts w:eastAsia="楷体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E0F1036"/>
    <w:multiLevelType w:val="hybridMultilevel"/>
    <w:tmpl w:val="996A03E2"/>
    <w:lvl w:ilvl="0" w:tplc="99F84EE2">
      <w:start w:val="1"/>
      <w:numFmt w:val="decimalEnclosedCircle"/>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42B84D6E"/>
    <w:multiLevelType w:val="hybridMultilevel"/>
    <w:tmpl w:val="77CC29DA"/>
    <w:lvl w:ilvl="0" w:tplc="2D7C7D5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C185265"/>
    <w:multiLevelType w:val="hybridMultilevel"/>
    <w:tmpl w:val="46BCFAE4"/>
    <w:lvl w:ilvl="0" w:tplc="87EA7EB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1E54EF3"/>
    <w:multiLevelType w:val="hybridMultilevel"/>
    <w:tmpl w:val="77CC29DA"/>
    <w:lvl w:ilvl="0" w:tplc="2D7C7D5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DAD374B"/>
    <w:multiLevelType w:val="hybridMultilevel"/>
    <w:tmpl w:val="C0C266A4"/>
    <w:lvl w:ilvl="0" w:tplc="2D9045BA">
      <w:start w:val="1"/>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6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27B4"/>
    <w:rsid w:val="00012050"/>
    <w:rsid w:val="00021859"/>
    <w:rsid w:val="00022150"/>
    <w:rsid w:val="000254BF"/>
    <w:rsid w:val="00053027"/>
    <w:rsid w:val="00054428"/>
    <w:rsid w:val="00061E68"/>
    <w:rsid w:val="000743C3"/>
    <w:rsid w:val="00081985"/>
    <w:rsid w:val="00086771"/>
    <w:rsid w:val="00087381"/>
    <w:rsid w:val="000954FC"/>
    <w:rsid w:val="000A19E5"/>
    <w:rsid w:val="000A6DF0"/>
    <w:rsid w:val="000B7C25"/>
    <w:rsid w:val="000C6D0C"/>
    <w:rsid w:val="000E1F54"/>
    <w:rsid w:val="000F1412"/>
    <w:rsid w:val="000F35D0"/>
    <w:rsid w:val="000F3625"/>
    <w:rsid w:val="001030A0"/>
    <w:rsid w:val="00126747"/>
    <w:rsid w:val="0013482A"/>
    <w:rsid w:val="001411E3"/>
    <w:rsid w:val="00147B5E"/>
    <w:rsid w:val="00167797"/>
    <w:rsid w:val="0019463D"/>
    <w:rsid w:val="001A121A"/>
    <w:rsid w:val="001A5671"/>
    <w:rsid w:val="001C014D"/>
    <w:rsid w:val="001C1121"/>
    <w:rsid w:val="001E1058"/>
    <w:rsid w:val="001E22F7"/>
    <w:rsid w:val="001E3DE9"/>
    <w:rsid w:val="001E41F6"/>
    <w:rsid w:val="001F4B25"/>
    <w:rsid w:val="001F7925"/>
    <w:rsid w:val="00200379"/>
    <w:rsid w:val="00213117"/>
    <w:rsid w:val="002171E7"/>
    <w:rsid w:val="00217E70"/>
    <w:rsid w:val="00232D36"/>
    <w:rsid w:val="002425B3"/>
    <w:rsid w:val="002505C1"/>
    <w:rsid w:val="00260E51"/>
    <w:rsid w:val="0026409A"/>
    <w:rsid w:val="002723D8"/>
    <w:rsid w:val="002814FA"/>
    <w:rsid w:val="002865F1"/>
    <w:rsid w:val="002A6405"/>
    <w:rsid w:val="002C4186"/>
    <w:rsid w:val="002C682D"/>
    <w:rsid w:val="002E11E3"/>
    <w:rsid w:val="002F63DB"/>
    <w:rsid w:val="002F6952"/>
    <w:rsid w:val="00320E9A"/>
    <w:rsid w:val="00331D2F"/>
    <w:rsid w:val="003471E3"/>
    <w:rsid w:val="003610D2"/>
    <w:rsid w:val="0036260A"/>
    <w:rsid w:val="003801FF"/>
    <w:rsid w:val="0038050F"/>
    <w:rsid w:val="003913FC"/>
    <w:rsid w:val="003A347D"/>
    <w:rsid w:val="003A5FAC"/>
    <w:rsid w:val="003A71AC"/>
    <w:rsid w:val="003B4588"/>
    <w:rsid w:val="003B5BE3"/>
    <w:rsid w:val="003B5EE7"/>
    <w:rsid w:val="003B6022"/>
    <w:rsid w:val="003C2A78"/>
    <w:rsid w:val="003C423E"/>
    <w:rsid w:val="003F44AF"/>
    <w:rsid w:val="004067AB"/>
    <w:rsid w:val="004266A9"/>
    <w:rsid w:val="00432CDD"/>
    <w:rsid w:val="00436E89"/>
    <w:rsid w:val="004503F8"/>
    <w:rsid w:val="00451EEA"/>
    <w:rsid w:val="00464C50"/>
    <w:rsid w:val="00471B49"/>
    <w:rsid w:val="00471FFE"/>
    <w:rsid w:val="00474A57"/>
    <w:rsid w:val="004762A0"/>
    <w:rsid w:val="00481C16"/>
    <w:rsid w:val="004940DA"/>
    <w:rsid w:val="00494CE3"/>
    <w:rsid w:val="004A2B9C"/>
    <w:rsid w:val="004A40BB"/>
    <w:rsid w:val="004B474C"/>
    <w:rsid w:val="004B64A7"/>
    <w:rsid w:val="004C2CF8"/>
    <w:rsid w:val="004E23CD"/>
    <w:rsid w:val="004F1774"/>
    <w:rsid w:val="004F78DA"/>
    <w:rsid w:val="00515DE0"/>
    <w:rsid w:val="005168CE"/>
    <w:rsid w:val="00516B9C"/>
    <w:rsid w:val="005226F8"/>
    <w:rsid w:val="0052769F"/>
    <w:rsid w:val="0053280B"/>
    <w:rsid w:val="00535EAE"/>
    <w:rsid w:val="00543927"/>
    <w:rsid w:val="00546B61"/>
    <w:rsid w:val="00556BC1"/>
    <w:rsid w:val="005B6D99"/>
    <w:rsid w:val="005C06E3"/>
    <w:rsid w:val="005C713C"/>
    <w:rsid w:val="005D018F"/>
    <w:rsid w:val="005D40F0"/>
    <w:rsid w:val="005D5F69"/>
    <w:rsid w:val="005E0C5B"/>
    <w:rsid w:val="005E41CD"/>
    <w:rsid w:val="005E7FB0"/>
    <w:rsid w:val="005F32C3"/>
    <w:rsid w:val="005F5255"/>
    <w:rsid w:val="005F659C"/>
    <w:rsid w:val="005F7DC0"/>
    <w:rsid w:val="006027B4"/>
    <w:rsid w:val="00605DF0"/>
    <w:rsid w:val="0060797B"/>
    <w:rsid w:val="00611D0B"/>
    <w:rsid w:val="0061237F"/>
    <w:rsid w:val="00617C6A"/>
    <w:rsid w:val="00640413"/>
    <w:rsid w:val="00650378"/>
    <w:rsid w:val="006516ED"/>
    <w:rsid w:val="0065271C"/>
    <w:rsid w:val="006622EF"/>
    <w:rsid w:val="0066682B"/>
    <w:rsid w:val="00670ED0"/>
    <w:rsid w:val="006832CA"/>
    <w:rsid w:val="006847EE"/>
    <w:rsid w:val="00684B32"/>
    <w:rsid w:val="006A27F5"/>
    <w:rsid w:val="006A6F75"/>
    <w:rsid w:val="006B5782"/>
    <w:rsid w:val="006C3EB3"/>
    <w:rsid w:val="006D561A"/>
    <w:rsid w:val="006D6E12"/>
    <w:rsid w:val="006E3257"/>
    <w:rsid w:val="006E589E"/>
    <w:rsid w:val="006E73DB"/>
    <w:rsid w:val="006F69FB"/>
    <w:rsid w:val="007000CB"/>
    <w:rsid w:val="0071585F"/>
    <w:rsid w:val="00716299"/>
    <w:rsid w:val="0073229F"/>
    <w:rsid w:val="00735D5D"/>
    <w:rsid w:val="00737254"/>
    <w:rsid w:val="00743724"/>
    <w:rsid w:val="0075752D"/>
    <w:rsid w:val="007603BC"/>
    <w:rsid w:val="007632CC"/>
    <w:rsid w:val="00765469"/>
    <w:rsid w:val="007676DB"/>
    <w:rsid w:val="00785A44"/>
    <w:rsid w:val="007951F0"/>
    <w:rsid w:val="00795B43"/>
    <w:rsid w:val="007C45F6"/>
    <w:rsid w:val="007D2C7D"/>
    <w:rsid w:val="007F1F1E"/>
    <w:rsid w:val="007F2D0B"/>
    <w:rsid w:val="00800EF9"/>
    <w:rsid w:val="0080542B"/>
    <w:rsid w:val="008077F5"/>
    <w:rsid w:val="008159CC"/>
    <w:rsid w:val="00824B19"/>
    <w:rsid w:val="00837089"/>
    <w:rsid w:val="00840918"/>
    <w:rsid w:val="008460AF"/>
    <w:rsid w:val="00873698"/>
    <w:rsid w:val="00885086"/>
    <w:rsid w:val="00893609"/>
    <w:rsid w:val="00894637"/>
    <w:rsid w:val="00894FA1"/>
    <w:rsid w:val="008B04AD"/>
    <w:rsid w:val="008B06F7"/>
    <w:rsid w:val="008B0B03"/>
    <w:rsid w:val="008B26CA"/>
    <w:rsid w:val="008B2E5E"/>
    <w:rsid w:val="008B304E"/>
    <w:rsid w:val="008D1748"/>
    <w:rsid w:val="008D7862"/>
    <w:rsid w:val="008F1667"/>
    <w:rsid w:val="008F46F3"/>
    <w:rsid w:val="008F4957"/>
    <w:rsid w:val="00901CD4"/>
    <w:rsid w:val="0090586E"/>
    <w:rsid w:val="00914D65"/>
    <w:rsid w:val="00916FBE"/>
    <w:rsid w:val="009175F5"/>
    <w:rsid w:val="00940C8E"/>
    <w:rsid w:val="00953D3C"/>
    <w:rsid w:val="00962E36"/>
    <w:rsid w:val="0097094B"/>
    <w:rsid w:val="009B591A"/>
    <w:rsid w:val="009B6D8E"/>
    <w:rsid w:val="009B7B28"/>
    <w:rsid w:val="009D5FF1"/>
    <w:rsid w:val="009D60E3"/>
    <w:rsid w:val="009D7A98"/>
    <w:rsid w:val="009E62C3"/>
    <w:rsid w:val="009F1894"/>
    <w:rsid w:val="009F4F8F"/>
    <w:rsid w:val="009F731C"/>
    <w:rsid w:val="00A12DA7"/>
    <w:rsid w:val="00A14543"/>
    <w:rsid w:val="00A178EE"/>
    <w:rsid w:val="00A418C2"/>
    <w:rsid w:val="00A63587"/>
    <w:rsid w:val="00A64421"/>
    <w:rsid w:val="00A81D1E"/>
    <w:rsid w:val="00A9570A"/>
    <w:rsid w:val="00AB597E"/>
    <w:rsid w:val="00AB6B8A"/>
    <w:rsid w:val="00AB7836"/>
    <w:rsid w:val="00AD5548"/>
    <w:rsid w:val="00AD7BBE"/>
    <w:rsid w:val="00AF3AC9"/>
    <w:rsid w:val="00AF64C6"/>
    <w:rsid w:val="00B04678"/>
    <w:rsid w:val="00B23636"/>
    <w:rsid w:val="00B249B8"/>
    <w:rsid w:val="00B32736"/>
    <w:rsid w:val="00B37627"/>
    <w:rsid w:val="00B54A4B"/>
    <w:rsid w:val="00B63A50"/>
    <w:rsid w:val="00B70148"/>
    <w:rsid w:val="00B73CC6"/>
    <w:rsid w:val="00B9195E"/>
    <w:rsid w:val="00B96E7B"/>
    <w:rsid w:val="00BA216C"/>
    <w:rsid w:val="00BA2C28"/>
    <w:rsid w:val="00BC1478"/>
    <w:rsid w:val="00BD5BC5"/>
    <w:rsid w:val="00BD73E8"/>
    <w:rsid w:val="00BE0176"/>
    <w:rsid w:val="00BF4787"/>
    <w:rsid w:val="00C06AB5"/>
    <w:rsid w:val="00C277E5"/>
    <w:rsid w:val="00C373F9"/>
    <w:rsid w:val="00C379F6"/>
    <w:rsid w:val="00C43498"/>
    <w:rsid w:val="00C4696D"/>
    <w:rsid w:val="00C61E06"/>
    <w:rsid w:val="00C63005"/>
    <w:rsid w:val="00C70DAC"/>
    <w:rsid w:val="00C716F4"/>
    <w:rsid w:val="00C82410"/>
    <w:rsid w:val="00CA6A79"/>
    <w:rsid w:val="00CB483E"/>
    <w:rsid w:val="00CC5D91"/>
    <w:rsid w:val="00CE00D4"/>
    <w:rsid w:val="00CF0D79"/>
    <w:rsid w:val="00CF56FC"/>
    <w:rsid w:val="00D01EAC"/>
    <w:rsid w:val="00D03505"/>
    <w:rsid w:val="00D06CAC"/>
    <w:rsid w:val="00D26430"/>
    <w:rsid w:val="00D33073"/>
    <w:rsid w:val="00D42596"/>
    <w:rsid w:val="00D4282B"/>
    <w:rsid w:val="00D50DCA"/>
    <w:rsid w:val="00D54197"/>
    <w:rsid w:val="00D609FE"/>
    <w:rsid w:val="00D616C4"/>
    <w:rsid w:val="00D74B48"/>
    <w:rsid w:val="00D93D0E"/>
    <w:rsid w:val="00DA21C5"/>
    <w:rsid w:val="00DC2719"/>
    <w:rsid w:val="00DD2044"/>
    <w:rsid w:val="00DD24F0"/>
    <w:rsid w:val="00DD5782"/>
    <w:rsid w:val="00DD7F27"/>
    <w:rsid w:val="00E00272"/>
    <w:rsid w:val="00E145C8"/>
    <w:rsid w:val="00E14780"/>
    <w:rsid w:val="00E2622F"/>
    <w:rsid w:val="00E62A12"/>
    <w:rsid w:val="00E66B1F"/>
    <w:rsid w:val="00E703BF"/>
    <w:rsid w:val="00E93252"/>
    <w:rsid w:val="00EA5712"/>
    <w:rsid w:val="00EA5B80"/>
    <w:rsid w:val="00EB61A7"/>
    <w:rsid w:val="00ED1F62"/>
    <w:rsid w:val="00ED48F5"/>
    <w:rsid w:val="00ED4C46"/>
    <w:rsid w:val="00ED52FA"/>
    <w:rsid w:val="00F060F8"/>
    <w:rsid w:val="00F10853"/>
    <w:rsid w:val="00F14687"/>
    <w:rsid w:val="00F21A72"/>
    <w:rsid w:val="00F36528"/>
    <w:rsid w:val="00F44836"/>
    <w:rsid w:val="00F5220F"/>
    <w:rsid w:val="00F6282B"/>
    <w:rsid w:val="00F77ED6"/>
    <w:rsid w:val="00F9209F"/>
    <w:rsid w:val="00F95BAD"/>
    <w:rsid w:val="00FA4CE3"/>
    <w:rsid w:val="00FB1125"/>
    <w:rsid w:val="00FD37D8"/>
    <w:rsid w:val="00FD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3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03F8"/>
    <w:pPr>
      <w:tabs>
        <w:tab w:val="center" w:pos="4153"/>
        <w:tab w:val="right" w:pos="8306"/>
      </w:tabs>
      <w:snapToGrid w:val="0"/>
      <w:jc w:val="left"/>
    </w:pPr>
    <w:rPr>
      <w:sz w:val="18"/>
      <w:szCs w:val="18"/>
    </w:rPr>
  </w:style>
  <w:style w:type="character" w:styleId="a4">
    <w:name w:val="page number"/>
    <w:basedOn w:val="a0"/>
    <w:rsid w:val="004503F8"/>
  </w:style>
  <w:style w:type="paragraph" w:styleId="a5">
    <w:name w:val="header"/>
    <w:basedOn w:val="a"/>
    <w:rsid w:val="004503F8"/>
    <w:pPr>
      <w:pBdr>
        <w:bottom w:val="single" w:sz="6" w:space="1" w:color="auto"/>
      </w:pBdr>
      <w:tabs>
        <w:tab w:val="center" w:pos="4153"/>
        <w:tab w:val="right" w:pos="8306"/>
      </w:tabs>
      <w:snapToGrid w:val="0"/>
      <w:jc w:val="center"/>
    </w:pPr>
    <w:rPr>
      <w:sz w:val="18"/>
      <w:szCs w:val="18"/>
    </w:rPr>
  </w:style>
  <w:style w:type="paragraph" w:styleId="a6">
    <w:name w:val="Body Text"/>
    <w:basedOn w:val="a"/>
    <w:rsid w:val="00A178EE"/>
    <w:pPr>
      <w:jc w:val="center"/>
    </w:pPr>
    <w:rPr>
      <w:rFonts w:eastAsia="华文中宋"/>
      <w:b/>
      <w:bCs/>
      <w:sz w:val="24"/>
    </w:rPr>
  </w:style>
  <w:style w:type="paragraph" w:styleId="a7">
    <w:name w:val="Balloon Text"/>
    <w:basedOn w:val="a"/>
    <w:semiHidden/>
    <w:rsid w:val="00CC5D91"/>
    <w:rPr>
      <w:sz w:val="18"/>
      <w:szCs w:val="18"/>
    </w:rPr>
  </w:style>
  <w:style w:type="paragraph" w:styleId="a8">
    <w:name w:val="Date"/>
    <w:basedOn w:val="a"/>
    <w:next w:val="a"/>
    <w:rsid w:val="0097094B"/>
    <w:pPr>
      <w:ind w:leftChars="2500" w:left="100"/>
    </w:pPr>
  </w:style>
  <w:style w:type="paragraph" w:customStyle="1" w:styleId="a9">
    <w:name w:val="称谓"/>
    <w:basedOn w:val="a"/>
    <w:rsid w:val="00824B19"/>
    <w:pPr>
      <w:adjustRightInd w:val="0"/>
      <w:snapToGrid w:val="0"/>
    </w:pPr>
    <w:rPr>
      <w:rFonts w:eastAsia="仿宋_GB2312"/>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008&#36890;&#22797;&#209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531D-8D71-4D1D-A180-DC3AE659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2008通复函2.dot</Template>
  <TotalTime>31</TotalTime>
  <Pages>8</Pages>
  <Words>535</Words>
  <Characters>3056</Characters>
  <Application>Microsoft Office Word</Application>
  <DocSecurity>0</DocSecurity>
  <Lines>25</Lines>
  <Paragraphs>7</Paragraphs>
  <ScaleCrop>false</ScaleCrop>
  <Company>微软中国</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主题词：</dc:title>
  <dc:creator>微软用户</dc:creator>
  <cp:lastModifiedBy>bonnie</cp:lastModifiedBy>
  <cp:revision>18</cp:revision>
  <cp:lastPrinted>2016-02-17T07:03:00Z</cp:lastPrinted>
  <dcterms:created xsi:type="dcterms:W3CDTF">2016-02-06T03:30:00Z</dcterms:created>
  <dcterms:modified xsi:type="dcterms:W3CDTF">2016-02-18T01:37:00Z</dcterms:modified>
</cp:coreProperties>
</file>