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line="560" w:lineRule="exact"/>
        <w:jc w:val="left"/>
        <w:rPr>
          <w:rFonts w:ascii="仿宋_GB2312" w:hAnsi="仿宋" w:eastAsia="仿宋_GB2312" w:cs="Times New Roman"/>
        </w:rPr>
      </w:pPr>
      <w:r>
        <w:rPr>
          <w:rFonts w:hint="eastAsia" w:ascii="黑体" w:hAnsi="黑体" w:eastAsia="黑体" w:cs="黑体"/>
        </w:rPr>
        <w:t>附件1：</w:t>
      </w:r>
    </w:p>
    <w:p>
      <w:pPr>
        <w:spacing w:line="700" w:lineRule="exact"/>
        <w:jc w:val="center"/>
        <w:rPr>
          <w:rFonts w:ascii="方正小标宋简体" w:hAnsi="黑体" w:eastAsia="方正小标宋简体" w:cs="Times New Roman"/>
          <w:sz w:val="36"/>
          <w:szCs w:val="36"/>
        </w:rPr>
      </w:pPr>
      <w:r>
        <w:rPr>
          <w:rFonts w:hint="eastAsia" w:asciiTheme="majorEastAsia" w:hAnsiTheme="majorEastAsia" w:eastAsiaTheme="majorEastAsia" w:cstheme="majorEastAsia"/>
          <w:b/>
          <w:bCs/>
          <w:sz w:val="36"/>
          <w:szCs w:val="36"/>
        </w:rPr>
        <w:t>长沙市中考英语人机对话考查考室建设要求及技术标准</w:t>
      </w:r>
    </w:p>
    <w:p>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一、考室建设要求</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中考英语人机对话考室建设应该利用学校现有的计算机教室等场所和设备进行改建，需要设置候考室、备考室和考试室。备考室、候考室尽可能与考试室设在同栋同楼层。考生在候考室候考，在备考室进行考前培训和备考，在考试室完成测试。上述场所为封闭保密区域，使用流程如下图所示：</w:t>
      </w:r>
    </w:p>
    <w:p>
      <w:pPr>
        <w:tabs>
          <w:tab w:val="left" w:pos="8460"/>
        </w:tabs>
        <w:spacing w:line="240" w:lineRule="auto"/>
        <w:jc w:val="center"/>
        <w:rPr>
          <w:rFonts w:ascii="仿宋_GB2312" w:hAnsi="仿宋" w:eastAsia="仿宋_GB2312" w:cs="Times New Roman"/>
        </w:rPr>
      </w:pPr>
      <w:r>
        <w:rPr>
          <w:rFonts w:ascii="仿宋_GB2312" w:hAnsi="仿宋" w:eastAsia="仿宋_GB2312" w:cs="Times New Roman"/>
        </w:rPr>
        <w:drawing>
          <wp:inline distT="0" distB="0" distL="114300" distR="114300">
            <wp:extent cx="4810125" cy="22764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4810125" cy="2276475"/>
                    </a:xfrm>
                    <a:prstGeom prst="rect">
                      <a:avLst/>
                    </a:prstGeom>
                    <a:noFill/>
                    <a:ln w="9525">
                      <a:noFill/>
                      <a:miter/>
                    </a:ln>
                  </pic:spPr>
                </pic:pic>
              </a:graphicData>
            </a:graphic>
          </wp:inline>
        </w:drawing>
      </w:r>
    </w:p>
    <w:p>
      <w:pPr>
        <w:pStyle w:val="2"/>
        <w:spacing w:before="156"/>
        <w:ind w:firstLine="400"/>
        <w:jc w:val="center"/>
        <w:rPr>
          <w:rFonts w:ascii="仿宋_GB2312" w:hAnsi="仿宋" w:eastAsia="仿宋_GB2312" w:cs="Times New Roman"/>
        </w:rPr>
      </w:pPr>
      <w:r>
        <w:rPr>
          <w:rFonts w:hint="eastAsia" w:ascii="仿宋_GB2312" w:hAnsi="仿宋" w:eastAsia="仿宋_GB2312" w:cs="仿宋_GB2312"/>
        </w:rPr>
        <w:t>图1：考点流程示意图</w:t>
      </w:r>
    </w:p>
    <w:p>
      <w:pPr>
        <w:spacing w:line="560" w:lineRule="exact"/>
        <w:ind w:firstLine="643" w:firstLineChars="200"/>
        <w:rPr>
          <w:rFonts w:ascii="仿宋_GB2312" w:hAnsi="仿宋" w:eastAsia="仿宋_GB2312" w:cs="Times New Roman"/>
          <w:b/>
          <w:bCs/>
          <w:sz w:val="32"/>
          <w:szCs w:val="32"/>
        </w:rPr>
      </w:pPr>
      <w:r>
        <w:rPr>
          <w:rFonts w:ascii="仿宋_GB2312" w:hAnsi="仿宋" w:eastAsia="仿宋_GB2312" w:cs="仿宋_GB2312"/>
          <w:b/>
          <w:bCs/>
          <w:sz w:val="32"/>
          <w:szCs w:val="32"/>
        </w:rPr>
        <w:t>1</w:t>
      </w:r>
      <w:r>
        <w:rPr>
          <w:rFonts w:hint="eastAsia" w:ascii="仿宋_GB2312" w:hAnsi="仿宋" w:eastAsia="仿宋_GB2312" w:cs="仿宋_GB2312"/>
          <w:b/>
          <w:bCs/>
          <w:sz w:val="32"/>
          <w:szCs w:val="32"/>
        </w:rPr>
        <w:t>．考点建设</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1</w:t>
      </w:r>
      <w:r>
        <w:rPr>
          <w:rFonts w:hint="eastAsia" w:ascii="仿宋_GB2312" w:hAnsi="仿宋" w:eastAsia="仿宋_GB2312" w:cs="仿宋_GB2312"/>
          <w:sz w:val="32"/>
          <w:szCs w:val="32"/>
        </w:rPr>
        <w:t>）考点的候考室、备考室和考试室需要建立视频监控与录像系统和手机无线信号屏蔽系统。</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2</w:t>
      </w:r>
      <w:r>
        <w:rPr>
          <w:rFonts w:hint="eastAsia" w:ascii="仿宋_GB2312" w:hAnsi="仿宋" w:eastAsia="仿宋_GB2312" w:cs="仿宋_GB2312"/>
          <w:sz w:val="32"/>
          <w:szCs w:val="32"/>
        </w:rPr>
        <w:t>）候考室、备考室与考试室之间的距离安排要适当。既要保持一定的距离，有效避免相互间的声音干扰；又要防止距离太远，增加每批测试考生进离场的时间。</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3</w:t>
      </w:r>
      <w:r>
        <w:rPr>
          <w:rFonts w:hint="eastAsia" w:ascii="仿宋_GB2312" w:hAnsi="仿宋" w:eastAsia="仿宋_GB2312" w:cs="仿宋_GB2312"/>
          <w:sz w:val="32"/>
          <w:szCs w:val="32"/>
        </w:rPr>
        <w:t>）考生依次前往候考室、备考室和考试室直至最后离开，考点的路线设置不得有交叉或重合，以确保考查测试期间考生不相互影响。</w:t>
      </w:r>
    </w:p>
    <w:p>
      <w:pPr>
        <w:pStyle w:val="5"/>
        <w:spacing w:before="0" w:after="0"/>
        <w:ind w:left="426" w:firstLine="0" w:firstLineChars="0"/>
        <w:rPr>
          <w:rFonts w:ascii="仿宋_GB2312" w:hAnsi="仿宋"/>
        </w:rPr>
      </w:pPr>
      <w:r>
        <w:drawing>
          <wp:anchor distT="0" distB="0" distL="114300" distR="114300" simplePos="0" relativeHeight="1024" behindDoc="0" locked="0" layoutInCell="1" allowOverlap="1">
            <wp:simplePos x="0" y="0"/>
            <wp:positionH relativeFrom="column">
              <wp:posOffset>690245</wp:posOffset>
            </wp:positionH>
            <wp:positionV relativeFrom="paragraph">
              <wp:posOffset>363220</wp:posOffset>
            </wp:positionV>
            <wp:extent cx="4600575" cy="2343150"/>
            <wp:effectExtent l="0" t="0" r="952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600575" cy="2343150"/>
                    </a:xfrm>
                    <a:prstGeom prst="rect">
                      <a:avLst/>
                    </a:prstGeom>
                    <a:noFill/>
                    <a:ln w="9525">
                      <a:noFill/>
                      <a:miter/>
                    </a:ln>
                  </pic:spPr>
                </pic:pic>
              </a:graphicData>
            </a:graphic>
          </wp:anchor>
        </w:drawing>
      </w:r>
    </w:p>
    <w:p>
      <w:pPr>
        <w:pStyle w:val="5"/>
        <w:spacing w:before="0" w:after="0"/>
        <w:ind w:left="426" w:firstLine="0" w:firstLineChars="0"/>
        <w:rPr>
          <w:rFonts w:ascii="仿宋_GB2312" w:hAnsi="仿宋"/>
        </w:rPr>
      </w:pPr>
    </w:p>
    <w:p>
      <w:pPr>
        <w:pStyle w:val="5"/>
        <w:spacing w:before="0" w:after="0"/>
        <w:ind w:left="426" w:firstLine="0" w:firstLineChars="0"/>
        <w:rPr>
          <w:rFonts w:ascii="仿宋_GB2312" w:hAnsi="仿宋"/>
        </w:rPr>
      </w:pPr>
    </w:p>
    <w:p>
      <w:pPr>
        <w:pStyle w:val="5"/>
        <w:spacing w:before="0" w:after="0"/>
        <w:ind w:left="426" w:firstLine="0" w:firstLineChars="0"/>
        <w:rPr>
          <w:rFonts w:ascii="仿宋_GB2312" w:hAnsi="仿宋"/>
        </w:rPr>
      </w:pPr>
    </w:p>
    <w:p>
      <w:pPr>
        <w:pStyle w:val="5"/>
        <w:spacing w:before="0" w:after="0"/>
        <w:ind w:left="426" w:firstLine="0" w:firstLineChars="0"/>
        <w:rPr>
          <w:rFonts w:ascii="仿宋_GB2312" w:hAnsi="仿宋"/>
        </w:rPr>
      </w:pPr>
    </w:p>
    <w:p>
      <w:pPr>
        <w:pStyle w:val="5"/>
        <w:spacing w:before="0" w:after="0"/>
        <w:ind w:left="426" w:firstLine="0" w:firstLineChars="0"/>
        <w:rPr>
          <w:rFonts w:ascii="仿宋_GB2312" w:hAnsi="仿宋"/>
        </w:rPr>
      </w:pPr>
    </w:p>
    <w:p>
      <w:pPr>
        <w:pStyle w:val="5"/>
        <w:spacing w:before="0" w:after="0"/>
        <w:ind w:left="426" w:firstLine="0" w:firstLineChars="0"/>
        <w:rPr>
          <w:rFonts w:ascii="仿宋_GB2312" w:hAnsi="仿宋"/>
        </w:rPr>
      </w:pPr>
    </w:p>
    <w:p>
      <w:pPr>
        <w:pStyle w:val="2"/>
        <w:spacing w:before="156"/>
        <w:ind w:firstLine="400"/>
        <w:jc w:val="center"/>
        <w:rPr>
          <w:rFonts w:ascii="仿宋_GB2312" w:hAnsi="仿宋" w:eastAsia="仿宋_GB2312" w:cs="Times New Roman"/>
        </w:rPr>
      </w:pPr>
      <w:r>
        <w:rPr>
          <w:rFonts w:hint="eastAsia" w:ascii="仿宋_GB2312" w:hAnsi="仿宋" w:eastAsia="仿宋_GB2312" w:cs="仿宋_GB2312"/>
        </w:rPr>
        <w:t>图2：考点布局示意图</w:t>
      </w:r>
      <w:bookmarkStart w:id="0" w:name="_Toc337802021"/>
      <w:bookmarkStart w:id="1" w:name="_Toc332894856"/>
      <w:bookmarkStart w:id="2" w:name="_Toc333485222"/>
    </w:p>
    <w:p>
      <w:pPr>
        <w:spacing w:line="560" w:lineRule="exact"/>
        <w:ind w:firstLine="643" w:firstLineChars="200"/>
        <w:rPr>
          <w:rFonts w:ascii="仿宋_GB2312" w:hAnsi="仿宋" w:eastAsia="仿宋_GB2312" w:cs="Times New Roman"/>
          <w:b/>
          <w:bCs/>
          <w:sz w:val="32"/>
          <w:szCs w:val="32"/>
        </w:rPr>
      </w:pPr>
      <w:r>
        <w:rPr>
          <w:rFonts w:ascii="仿宋_GB2312" w:hAnsi="仿宋" w:eastAsia="仿宋_GB2312" w:cs="仿宋_GB2312"/>
          <w:b/>
          <w:bCs/>
          <w:sz w:val="32"/>
          <w:szCs w:val="32"/>
        </w:rPr>
        <w:t>2</w:t>
      </w:r>
      <w:r>
        <w:rPr>
          <w:rFonts w:hint="eastAsia" w:ascii="仿宋_GB2312" w:hAnsi="仿宋" w:eastAsia="仿宋_GB2312" w:cs="仿宋_GB2312"/>
          <w:b/>
          <w:bCs/>
          <w:sz w:val="32"/>
          <w:szCs w:val="32"/>
        </w:rPr>
        <w:t>．候考室</w:t>
      </w:r>
      <w:bookmarkEnd w:id="0"/>
      <w:bookmarkEnd w:id="1"/>
      <w:bookmarkEnd w:id="2"/>
      <w:r>
        <w:rPr>
          <w:rFonts w:hint="eastAsia" w:ascii="仿宋_GB2312" w:hAnsi="仿宋" w:eastAsia="仿宋_GB2312" w:cs="仿宋_GB2312"/>
          <w:b/>
          <w:bCs/>
          <w:sz w:val="32"/>
          <w:szCs w:val="32"/>
        </w:rPr>
        <w:t>、备考室、考试室建设</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1</w:t>
      </w:r>
      <w:r>
        <w:rPr>
          <w:rFonts w:hint="eastAsia" w:ascii="仿宋_GB2312" w:hAnsi="仿宋" w:eastAsia="仿宋_GB2312" w:cs="仿宋_GB2312"/>
          <w:sz w:val="32"/>
          <w:szCs w:val="32"/>
        </w:rPr>
        <w:t>）候考室是对参加测试的考生进行集中管理的场所，可以设置一个或多个。</w:t>
      </w:r>
      <w:r>
        <w:rPr>
          <w:rFonts w:ascii="仿宋_GB2312" w:hAnsi="仿宋" w:eastAsia="仿宋_GB2312" w:cs="仿宋_GB2312"/>
          <w:sz w:val="32"/>
          <w:szCs w:val="32"/>
        </w:rPr>
        <w:t xml:space="preserve"> </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2</w:t>
      </w:r>
      <w:r>
        <w:rPr>
          <w:rFonts w:hint="eastAsia" w:ascii="仿宋_GB2312" w:hAnsi="仿宋" w:eastAsia="仿宋_GB2312" w:cs="仿宋_GB2312"/>
          <w:sz w:val="32"/>
          <w:szCs w:val="32"/>
        </w:rPr>
        <w:t>）备考室需要配备足够的桌椅，并配备投影设备便于进行考前相关培训，为正式测试做准备。</w:t>
      </w:r>
      <w:r>
        <w:rPr>
          <w:rFonts w:ascii="仿宋_GB2312" w:hAnsi="仿宋" w:eastAsia="仿宋_GB2312" w:cs="仿宋_GB2312"/>
          <w:sz w:val="32"/>
          <w:szCs w:val="32"/>
        </w:rPr>
        <w:t xml:space="preserve"> </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3</w:t>
      </w:r>
      <w:r>
        <w:rPr>
          <w:rFonts w:hint="eastAsia" w:ascii="仿宋_GB2312" w:hAnsi="仿宋" w:eastAsia="仿宋_GB2312" w:cs="仿宋_GB2312"/>
          <w:sz w:val="32"/>
          <w:szCs w:val="32"/>
        </w:rPr>
        <w:t>）考试室利用学校已有计算机教室进行建设。考试室计算机及相关设备性能要求如下：</w:t>
      </w:r>
    </w:p>
    <w:tbl>
      <w:tblPr>
        <w:tblStyle w:val="4"/>
        <w:tblW w:w="89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9"/>
        <w:gridCol w:w="3693"/>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jc w:val="center"/>
        </w:trPr>
        <w:tc>
          <w:tcPr>
            <w:tcW w:w="1139" w:type="dxa"/>
            <w:vMerge w:val="restart"/>
            <w:shd w:val="clear" w:color="auto" w:fill="F2F2F2"/>
            <w:tcMar>
              <w:top w:w="17" w:type="dxa"/>
              <w:left w:w="17" w:type="dxa"/>
              <w:bottom w:w="0" w:type="dxa"/>
              <w:right w:w="17" w:type="dxa"/>
            </w:tcMar>
            <w:vAlign w:val="center"/>
          </w:tcPr>
          <w:p>
            <w:pPr>
              <w:spacing w:line="240" w:lineRule="auto"/>
              <w:jc w:val="center"/>
              <w:rPr>
                <w:rFonts w:ascii="仿宋_GB2312" w:hAnsi="仿宋" w:eastAsia="仿宋_GB2312" w:cs="Times New Roman"/>
                <w:b/>
                <w:bCs/>
                <w:sz w:val="24"/>
                <w:szCs w:val="24"/>
              </w:rPr>
            </w:pPr>
            <w:r>
              <w:rPr>
                <w:rFonts w:ascii="仿宋_GB2312" w:hAnsi="仿宋" w:eastAsia="仿宋_GB2312" w:cs="Times New Roman"/>
                <w:b/>
                <w:bCs/>
              </w:rPr>
              <w:br w:type="page"/>
            </w:r>
            <w:r>
              <w:rPr>
                <w:rFonts w:hint="eastAsia" w:ascii="仿宋_GB2312" w:hAnsi="仿宋" w:eastAsia="仿宋_GB2312" w:cs="仿宋_GB2312"/>
                <w:b/>
                <w:bCs/>
                <w:sz w:val="24"/>
                <w:szCs w:val="24"/>
              </w:rPr>
              <w:t>种类</w:t>
            </w:r>
          </w:p>
        </w:tc>
        <w:tc>
          <w:tcPr>
            <w:tcW w:w="7847" w:type="dxa"/>
            <w:gridSpan w:val="2"/>
            <w:shd w:val="clear" w:color="auto" w:fill="F2F2F2"/>
            <w:vAlign w:val="center"/>
          </w:tcPr>
          <w:p>
            <w:pPr>
              <w:spacing w:line="240" w:lineRule="auto"/>
              <w:ind w:firstLine="482" w:firstLineChars="200"/>
              <w:jc w:val="center"/>
              <w:rPr>
                <w:rFonts w:ascii="仿宋_GB2312" w:hAnsi="仿宋" w:eastAsia="仿宋_GB2312" w:cs="Times New Roman"/>
                <w:b/>
                <w:bCs/>
                <w:sz w:val="24"/>
                <w:szCs w:val="24"/>
              </w:rPr>
            </w:pPr>
            <w:r>
              <w:rPr>
                <w:rFonts w:hint="eastAsia" w:ascii="仿宋_GB2312" w:hAnsi="仿宋" w:eastAsia="仿宋_GB2312" w:cs="仿宋_GB2312"/>
                <w:b/>
                <w:bCs/>
                <w:sz w:val="24"/>
                <w:szCs w:val="24"/>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1139" w:type="dxa"/>
            <w:vMerge w:val="continue"/>
            <w:shd w:val="clear" w:color="auto" w:fill="F2F2F2"/>
            <w:tcMar>
              <w:top w:w="17" w:type="dxa"/>
              <w:left w:w="17" w:type="dxa"/>
              <w:bottom w:w="0" w:type="dxa"/>
              <w:right w:w="17" w:type="dxa"/>
            </w:tcMar>
            <w:vAlign w:val="center"/>
          </w:tcPr>
          <w:p>
            <w:pPr>
              <w:spacing w:line="240" w:lineRule="auto"/>
              <w:jc w:val="center"/>
              <w:rPr>
                <w:rFonts w:ascii="仿宋_GB2312" w:hAnsi="仿宋" w:eastAsia="仿宋_GB2312" w:cs="Times New Roman"/>
                <w:b/>
                <w:bCs/>
                <w:sz w:val="24"/>
                <w:szCs w:val="24"/>
              </w:rPr>
            </w:pPr>
          </w:p>
        </w:tc>
        <w:tc>
          <w:tcPr>
            <w:tcW w:w="3693" w:type="dxa"/>
            <w:shd w:val="clear" w:color="auto" w:fill="F2F2F2"/>
          </w:tcPr>
          <w:p>
            <w:pPr>
              <w:spacing w:line="240" w:lineRule="auto"/>
              <w:ind w:left="165" w:leftChars="55" w:right="99" w:rightChars="33"/>
              <w:jc w:val="center"/>
              <w:rPr>
                <w:rFonts w:ascii="仿宋_GB2312" w:hAnsi="仿宋" w:eastAsia="仿宋_GB2312" w:cs="Times New Roman"/>
                <w:sz w:val="24"/>
                <w:szCs w:val="24"/>
              </w:rPr>
            </w:pPr>
            <w:r>
              <w:rPr>
                <w:rFonts w:hint="eastAsia" w:ascii="仿宋_GB2312" w:hAnsi="仿宋" w:eastAsia="仿宋_GB2312" w:cs="仿宋_GB2312"/>
                <w:b/>
                <w:bCs/>
                <w:sz w:val="24"/>
                <w:szCs w:val="24"/>
              </w:rPr>
              <w:t>基本配置</w:t>
            </w:r>
          </w:p>
        </w:tc>
        <w:tc>
          <w:tcPr>
            <w:tcW w:w="4154" w:type="dxa"/>
            <w:shd w:val="clear" w:color="auto" w:fill="F2F2F2"/>
          </w:tcPr>
          <w:p>
            <w:pPr>
              <w:spacing w:line="240" w:lineRule="auto"/>
              <w:ind w:left="165" w:leftChars="55" w:right="99" w:rightChars="33"/>
              <w:jc w:val="center"/>
              <w:rPr>
                <w:rFonts w:ascii="仿宋_GB2312" w:hAnsi="仿宋" w:eastAsia="仿宋_GB2312" w:cs="Times New Roman"/>
                <w:sz w:val="24"/>
                <w:szCs w:val="24"/>
              </w:rPr>
            </w:pPr>
            <w:r>
              <w:rPr>
                <w:rFonts w:hint="eastAsia" w:ascii="仿宋_GB2312" w:hAnsi="仿宋" w:eastAsia="仿宋_GB2312" w:cs="仿宋_GB2312"/>
                <w:b/>
                <w:bCs/>
                <w:sz w:val="24"/>
                <w:szCs w:val="24"/>
              </w:rPr>
              <w:t>推荐配置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68" w:hRule="atLeast"/>
          <w:jc w:val="center"/>
        </w:trPr>
        <w:tc>
          <w:tcPr>
            <w:tcW w:w="1139" w:type="dxa"/>
            <w:tcMar>
              <w:top w:w="17" w:type="dxa"/>
              <w:left w:w="17" w:type="dxa"/>
              <w:bottom w:w="0" w:type="dxa"/>
              <w:right w:w="17" w:type="dxa"/>
            </w:tcMar>
            <w:vAlign w:val="center"/>
          </w:tcPr>
          <w:p>
            <w:pPr>
              <w:spacing w:line="240" w:lineRule="auto"/>
              <w:jc w:val="center"/>
              <w:rPr>
                <w:rFonts w:ascii="仿宋_GB2312" w:hAnsi="仿宋" w:eastAsia="仿宋_GB2312" w:cs="Times New Roman"/>
                <w:b/>
                <w:bCs/>
                <w:sz w:val="24"/>
                <w:szCs w:val="24"/>
              </w:rPr>
            </w:pPr>
            <w:r>
              <w:rPr>
                <w:rFonts w:hint="eastAsia" w:ascii="仿宋_GB2312" w:hAnsi="仿宋" w:eastAsia="仿宋_GB2312" w:cs="仿宋_GB2312"/>
                <w:b/>
                <w:bCs/>
                <w:sz w:val="24"/>
                <w:szCs w:val="24"/>
              </w:rPr>
              <w:t>监考机</w:t>
            </w:r>
          </w:p>
          <w:p>
            <w:pPr>
              <w:spacing w:line="240" w:lineRule="auto"/>
              <w:jc w:val="center"/>
              <w:rPr>
                <w:rFonts w:ascii="仿宋_GB2312" w:hAnsi="仿宋" w:eastAsia="仿宋_GB2312" w:cs="Times New Roman"/>
                <w:b/>
                <w:bCs/>
                <w:sz w:val="24"/>
                <w:szCs w:val="24"/>
              </w:rPr>
            </w:pPr>
            <w:r>
              <w:rPr>
                <w:rFonts w:ascii="仿宋_GB2312" w:hAnsi="仿宋" w:eastAsia="仿宋_GB2312" w:cs="仿宋_GB2312"/>
                <w:b/>
                <w:bCs/>
                <w:sz w:val="24"/>
                <w:szCs w:val="24"/>
              </w:rPr>
              <w:t>2</w:t>
            </w:r>
            <w:r>
              <w:rPr>
                <w:rFonts w:hint="eastAsia" w:ascii="仿宋_GB2312" w:hAnsi="仿宋" w:eastAsia="仿宋_GB2312" w:cs="仿宋_GB2312"/>
                <w:b/>
                <w:bCs/>
                <w:sz w:val="24"/>
                <w:szCs w:val="24"/>
              </w:rPr>
              <w:t>台</w:t>
            </w:r>
          </w:p>
          <w:p>
            <w:pPr>
              <w:spacing w:line="240" w:lineRule="auto"/>
              <w:jc w:val="center"/>
              <w:rPr>
                <w:rFonts w:ascii="仿宋_GB2312" w:hAnsi="仿宋" w:eastAsia="仿宋_GB2312" w:cs="Times New Roman"/>
                <w:b/>
                <w:bCs/>
                <w:sz w:val="24"/>
                <w:szCs w:val="24"/>
              </w:rPr>
            </w:pPr>
            <w:r>
              <w:rPr>
                <w:rFonts w:hint="eastAsia" w:ascii="仿宋_GB2312" w:hAnsi="仿宋" w:eastAsia="仿宋_GB2312" w:cs="仿宋_GB2312"/>
                <w:b/>
                <w:bCs/>
                <w:sz w:val="24"/>
                <w:szCs w:val="24"/>
              </w:rPr>
              <w:t>（备</w:t>
            </w:r>
            <w:r>
              <w:rPr>
                <w:rFonts w:ascii="仿宋_GB2312" w:hAnsi="仿宋" w:eastAsia="仿宋_GB2312" w:cs="仿宋_GB2312"/>
                <w:b/>
                <w:bCs/>
                <w:sz w:val="24"/>
                <w:szCs w:val="24"/>
              </w:rPr>
              <w:t>1</w:t>
            </w:r>
            <w:r>
              <w:rPr>
                <w:rFonts w:hint="eastAsia" w:ascii="仿宋_GB2312" w:hAnsi="仿宋" w:eastAsia="仿宋_GB2312" w:cs="仿宋_GB2312"/>
                <w:b/>
                <w:bCs/>
                <w:sz w:val="24"/>
                <w:szCs w:val="24"/>
              </w:rPr>
              <w:t>台）</w:t>
            </w:r>
          </w:p>
        </w:tc>
        <w:tc>
          <w:tcPr>
            <w:tcW w:w="3693" w:type="dxa"/>
          </w:tcPr>
          <w:p>
            <w:pPr>
              <w:adjustRightInd w:val="0"/>
              <w:spacing w:line="240" w:lineRule="auto"/>
              <w:ind w:left="165" w:leftChars="55" w:right="90" w:rightChars="30"/>
              <w:rPr>
                <w:rFonts w:ascii="仿宋_GB2312" w:hAnsi="仿宋" w:eastAsia="仿宋_GB2312" w:cs="仿宋_GB2312"/>
                <w:sz w:val="24"/>
                <w:szCs w:val="24"/>
              </w:rPr>
            </w:pPr>
            <w:r>
              <w:rPr>
                <w:rFonts w:ascii="仿宋_GB2312" w:hAnsi="仿宋" w:eastAsia="仿宋_GB2312" w:cs="仿宋_GB2312"/>
                <w:sz w:val="24"/>
                <w:szCs w:val="24"/>
              </w:rPr>
              <w:t xml:space="preserve">CPU </w:t>
            </w:r>
            <w:r>
              <w:rPr>
                <w:rFonts w:hint="eastAsia" w:ascii="仿宋_GB2312" w:hAnsi="仿宋" w:eastAsia="仿宋_GB2312" w:cs="仿宋_GB2312"/>
                <w:sz w:val="24"/>
                <w:szCs w:val="24"/>
              </w:rPr>
              <w:t>≥</w:t>
            </w:r>
            <w:r>
              <w:rPr>
                <w:rFonts w:ascii="仿宋_GB2312" w:hAnsi="仿宋" w:eastAsia="仿宋_GB2312" w:cs="仿宋_GB2312"/>
                <w:sz w:val="24"/>
                <w:szCs w:val="24"/>
              </w:rPr>
              <w:t xml:space="preserve"> P4 2.0GHz</w:t>
            </w:r>
            <w:r>
              <w:rPr>
                <w:rFonts w:hint="eastAsia" w:ascii="仿宋_GB2312" w:hAnsi="仿宋" w:eastAsia="仿宋_GB2312" w:cs="仿宋_GB2312"/>
                <w:sz w:val="24"/>
                <w:szCs w:val="24"/>
              </w:rPr>
              <w:t>、内存</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w:t>
            </w:r>
            <w:r>
              <w:rPr>
                <w:rFonts w:ascii="仿宋_GB2312" w:hAnsi="仿宋" w:eastAsia="仿宋_GB2312" w:cs="仿宋_GB2312"/>
                <w:sz w:val="24"/>
                <w:szCs w:val="24"/>
              </w:rPr>
              <w:t xml:space="preserve"> 1G RAM</w:t>
            </w:r>
            <w:r>
              <w:rPr>
                <w:rFonts w:hint="eastAsia" w:ascii="仿宋_GB2312" w:hAnsi="仿宋" w:eastAsia="仿宋_GB2312" w:cs="仿宋_GB2312"/>
                <w:sz w:val="24"/>
                <w:szCs w:val="24"/>
              </w:rPr>
              <w:t>、硬盘≥</w:t>
            </w:r>
            <w:r>
              <w:rPr>
                <w:rFonts w:ascii="仿宋_GB2312" w:hAnsi="仿宋" w:eastAsia="仿宋_GB2312" w:cs="仿宋_GB2312"/>
                <w:sz w:val="24"/>
                <w:szCs w:val="24"/>
              </w:rPr>
              <w:t xml:space="preserve"> 120G</w:t>
            </w:r>
            <w:r>
              <w:rPr>
                <w:rFonts w:hint="eastAsia" w:ascii="仿宋_GB2312" w:hAnsi="仿宋" w:eastAsia="仿宋_GB2312" w:cs="仿宋_GB2312"/>
                <w:sz w:val="24"/>
                <w:szCs w:val="24"/>
              </w:rPr>
              <w:t>硬盘、网卡：</w:t>
            </w:r>
            <w:r>
              <w:rPr>
                <w:rFonts w:ascii="仿宋_GB2312" w:hAnsi="仿宋" w:eastAsia="仿宋_GB2312" w:cs="仿宋_GB2312"/>
                <w:sz w:val="24"/>
                <w:szCs w:val="24"/>
              </w:rPr>
              <w:t>100Mbps</w:t>
            </w:r>
          </w:p>
          <w:p>
            <w:pPr>
              <w:adjustRightInd w:val="0"/>
              <w:spacing w:line="240" w:lineRule="auto"/>
              <w:ind w:left="165" w:leftChars="55" w:right="90" w:rightChars="30"/>
              <w:rPr>
                <w:rFonts w:ascii="仿宋_GB2312" w:hAnsi="仿宋" w:eastAsia="仿宋_GB2312" w:cs="Times New Roman"/>
                <w:b/>
                <w:bCs/>
                <w:sz w:val="24"/>
                <w:szCs w:val="24"/>
              </w:rPr>
            </w:pPr>
            <w:r>
              <w:rPr>
                <w:rFonts w:hint="eastAsia" w:ascii="仿宋_GB2312" w:hAnsi="仿宋" w:eastAsia="仿宋_GB2312" w:cs="仿宋_GB2312"/>
                <w:sz w:val="24"/>
                <w:szCs w:val="24"/>
              </w:rPr>
              <w:t>操作系统：简体中文版</w:t>
            </w:r>
            <w:r>
              <w:rPr>
                <w:rFonts w:ascii="仿宋_GB2312" w:hAnsi="仿宋" w:eastAsia="仿宋_GB2312" w:cs="仿宋_GB2312"/>
                <w:sz w:val="24"/>
                <w:szCs w:val="24"/>
              </w:rPr>
              <w:t>Windows server 2003 / server 2008/ win7</w:t>
            </w:r>
            <w:r>
              <w:rPr>
                <w:rFonts w:hint="eastAsia" w:ascii="仿宋_GB2312" w:hAnsi="仿宋" w:eastAsia="仿宋_GB2312" w:cs="仿宋_GB2312"/>
                <w:sz w:val="24"/>
                <w:szCs w:val="24"/>
              </w:rPr>
              <w:t>旗舰版</w:t>
            </w:r>
          </w:p>
        </w:tc>
        <w:tc>
          <w:tcPr>
            <w:tcW w:w="4154" w:type="dxa"/>
          </w:tcPr>
          <w:p>
            <w:pPr>
              <w:spacing w:line="240" w:lineRule="auto"/>
              <w:ind w:left="165" w:leftChars="55" w:right="99" w:rightChars="33"/>
              <w:rPr>
                <w:rFonts w:ascii="仿宋_GB2312" w:hAnsi="仿宋" w:eastAsia="仿宋_GB2312" w:cs="仿宋_GB2312"/>
                <w:sz w:val="24"/>
                <w:szCs w:val="24"/>
              </w:rPr>
            </w:pPr>
            <w:r>
              <w:rPr>
                <w:rFonts w:ascii="仿宋_GB2312" w:hAnsi="仿宋" w:eastAsia="仿宋_GB2312" w:cs="仿宋_GB2312"/>
                <w:sz w:val="24"/>
                <w:szCs w:val="24"/>
              </w:rPr>
              <w:t xml:space="preserve">CPU </w:t>
            </w:r>
            <w:r>
              <w:rPr>
                <w:rFonts w:hint="eastAsia" w:ascii="仿宋_GB2312" w:hAnsi="仿宋" w:eastAsia="仿宋_GB2312" w:cs="仿宋_GB2312"/>
                <w:sz w:val="24"/>
                <w:szCs w:val="24"/>
              </w:rPr>
              <w:t>≥</w:t>
            </w:r>
            <w:r>
              <w:rPr>
                <w:rFonts w:ascii="仿宋_GB2312" w:hAnsi="仿宋" w:eastAsia="仿宋_GB2312" w:cs="仿宋_GB2312"/>
                <w:sz w:val="24"/>
                <w:szCs w:val="24"/>
              </w:rPr>
              <w:t xml:space="preserve"> P4 3.0GHz</w:t>
            </w:r>
            <w:r>
              <w:rPr>
                <w:rFonts w:hint="eastAsia" w:ascii="仿宋_GB2312" w:hAnsi="仿宋" w:eastAsia="仿宋_GB2312" w:cs="仿宋_GB2312"/>
                <w:sz w:val="24"/>
                <w:szCs w:val="24"/>
              </w:rPr>
              <w:t>、内存</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w:t>
            </w:r>
            <w:r>
              <w:rPr>
                <w:rFonts w:ascii="仿宋_GB2312" w:hAnsi="仿宋" w:eastAsia="仿宋_GB2312" w:cs="仿宋_GB2312"/>
                <w:sz w:val="24"/>
                <w:szCs w:val="24"/>
              </w:rPr>
              <w:t xml:space="preserve"> 2G RAM</w:t>
            </w:r>
            <w:r>
              <w:rPr>
                <w:rFonts w:hint="eastAsia" w:ascii="仿宋_GB2312" w:hAnsi="仿宋" w:eastAsia="仿宋_GB2312" w:cs="仿宋_GB2312"/>
                <w:sz w:val="24"/>
                <w:szCs w:val="24"/>
              </w:rPr>
              <w:t>、硬盘≥</w:t>
            </w:r>
            <w:r>
              <w:rPr>
                <w:rFonts w:ascii="仿宋_GB2312" w:hAnsi="仿宋" w:eastAsia="仿宋_GB2312" w:cs="仿宋_GB2312"/>
                <w:sz w:val="24"/>
                <w:szCs w:val="24"/>
              </w:rPr>
              <w:t xml:space="preserve"> 160G</w:t>
            </w:r>
            <w:r>
              <w:rPr>
                <w:rFonts w:hint="eastAsia" w:ascii="仿宋_GB2312" w:hAnsi="仿宋" w:eastAsia="仿宋_GB2312" w:cs="仿宋_GB2312"/>
                <w:sz w:val="24"/>
                <w:szCs w:val="24"/>
              </w:rPr>
              <w:t>硬盘、网卡：</w:t>
            </w:r>
            <w:r>
              <w:rPr>
                <w:rFonts w:ascii="仿宋_GB2312" w:hAnsi="仿宋" w:eastAsia="仿宋_GB2312" w:cs="仿宋_GB2312"/>
                <w:sz w:val="24"/>
                <w:szCs w:val="24"/>
              </w:rPr>
              <w:t>1000Mbps</w:t>
            </w:r>
          </w:p>
          <w:p>
            <w:pPr>
              <w:spacing w:line="240" w:lineRule="auto"/>
              <w:ind w:left="165" w:leftChars="55" w:right="99" w:rightChars="33"/>
              <w:rPr>
                <w:rFonts w:ascii="仿宋_GB2312" w:hAnsi="仿宋" w:eastAsia="仿宋_GB2312" w:cs="Times New Roman"/>
                <w:b/>
                <w:bCs/>
                <w:sz w:val="24"/>
                <w:szCs w:val="24"/>
              </w:rPr>
            </w:pPr>
            <w:r>
              <w:rPr>
                <w:rFonts w:hint="eastAsia" w:ascii="仿宋_GB2312" w:hAnsi="仿宋" w:eastAsia="仿宋_GB2312" w:cs="仿宋_GB2312"/>
                <w:sz w:val="24"/>
                <w:szCs w:val="24"/>
              </w:rPr>
              <w:t>操作系统：简体中文版</w:t>
            </w:r>
            <w:r>
              <w:rPr>
                <w:rFonts w:ascii="仿宋_GB2312" w:hAnsi="仿宋" w:eastAsia="仿宋_GB2312" w:cs="仿宋_GB2312"/>
                <w:sz w:val="24"/>
                <w:szCs w:val="24"/>
              </w:rPr>
              <w:t>Windows server 2003 / server 2008/ win7</w:t>
            </w:r>
            <w:r>
              <w:rPr>
                <w:rFonts w:hint="eastAsia" w:ascii="仿宋_GB2312" w:hAnsi="仿宋" w:eastAsia="仿宋_GB2312" w:cs="仿宋_GB2312"/>
                <w:sz w:val="24"/>
                <w:szCs w:val="24"/>
              </w:rPr>
              <w:t>旗舰版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2" w:hRule="atLeast"/>
          <w:jc w:val="center"/>
        </w:trPr>
        <w:tc>
          <w:tcPr>
            <w:tcW w:w="1139" w:type="dxa"/>
            <w:tcMar>
              <w:top w:w="17" w:type="dxa"/>
              <w:left w:w="17" w:type="dxa"/>
              <w:bottom w:w="0" w:type="dxa"/>
              <w:right w:w="17" w:type="dxa"/>
            </w:tcMar>
            <w:vAlign w:val="center"/>
          </w:tcPr>
          <w:p>
            <w:pPr>
              <w:spacing w:line="240" w:lineRule="auto"/>
              <w:jc w:val="center"/>
              <w:rPr>
                <w:rFonts w:ascii="仿宋_GB2312" w:hAnsi="仿宋" w:eastAsia="仿宋_GB2312" w:cs="Times New Roman"/>
                <w:b/>
                <w:bCs/>
                <w:sz w:val="24"/>
                <w:szCs w:val="24"/>
              </w:rPr>
            </w:pPr>
            <w:r>
              <w:rPr>
                <w:rFonts w:hint="eastAsia" w:ascii="仿宋_GB2312" w:hAnsi="仿宋" w:eastAsia="仿宋_GB2312" w:cs="仿宋_GB2312"/>
                <w:b/>
                <w:bCs/>
                <w:sz w:val="24"/>
                <w:szCs w:val="24"/>
              </w:rPr>
              <w:t>考试机</w:t>
            </w:r>
          </w:p>
          <w:p>
            <w:pPr>
              <w:spacing w:line="240" w:lineRule="auto"/>
              <w:jc w:val="center"/>
              <w:rPr>
                <w:rFonts w:ascii="仿宋_GB2312" w:hAnsi="仿宋" w:eastAsia="仿宋_GB2312" w:cs="Times New Roman"/>
                <w:b/>
                <w:bCs/>
                <w:sz w:val="24"/>
                <w:szCs w:val="24"/>
              </w:rPr>
            </w:pPr>
            <w:r>
              <w:rPr>
                <w:rFonts w:ascii="仿宋_GB2312" w:hAnsi="仿宋" w:eastAsia="仿宋_GB2312" w:cs="仿宋_GB2312"/>
                <w:b/>
                <w:bCs/>
                <w:sz w:val="24"/>
                <w:szCs w:val="24"/>
              </w:rPr>
              <w:t>33</w:t>
            </w:r>
            <w:r>
              <w:rPr>
                <w:rFonts w:hint="eastAsia" w:ascii="仿宋_GB2312" w:hAnsi="仿宋" w:eastAsia="仿宋_GB2312" w:cs="仿宋_GB2312"/>
                <w:b/>
                <w:bCs/>
                <w:sz w:val="24"/>
                <w:szCs w:val="24"/>
              </w:rPr>
              <w:t>台</w:t>
            </w:r>
          </w:p>
          <w:p>
            <w:pPr>
              <w:spacing w:line="240" w:lineRule="auto"/>
              <w:jc w:val="center"/>
              <w:rPr>
                <w:rFonts w:ascii="仿宋_GB2312" w:hAnsi="仿宋" w:eastAsia="仿宋_GB2312" w:cs="Times New Roman"/>
                <w:b/>
                <w:bCs/>
                <w:sz w:val="24"/>
                <w:szCs w:val="24"/>
              </w:rPr>
            </w:pPr>
            <w:r>
              <w:rPr>
                <w:rFonts w:hint="eastAsia" w:ascii="仿宋_GB2312" w:hAnsi="仿宋" w:eastAsia="仿宋_GB2312" w:cs="仿宋_GB2312"/>
                <w:b/>
                <w:bCs/>
                <w:sz w:val="24"/>
                <w:szCs w:val="24"/>
              </w:rPr>
              <w:t>（备</w:t>
            </w:r>
            <w:r>
              <w:rPr>
                <w:rFonts w:ascii="仿宋_GB2312" w:hAnsi="仿宋" w:eastAsia="仿宋_GB2312" w:cs="仿宋_GB2312"/>
                <w:b/>
                <w:bCs/>
                <w:sz w:val="24"/>
                <w:szCs w:val="24"/>
              </w:rPr>
              <w:t>3</w:t>
            </w:r>
            <w:r>
              <w:rPr>
                <w:rFonts w:hint="eastAsia" w:ascii="仿宋_GB2312" w:hAnsi="仿宋" w:eastAsia="仿宋_GB2312" w:cs="仿宋_GB2312"/>
                <w:b/>
                <w:bCs/>
                <w:sz w:val="24"/>
                <w:szCs w:val="24"/>
              </w:rPr>
              <w:t>台）</w:t>
            </w:r>
          </w:p>
        </w:tc>
        <w:tc>
          <w:tcPr>
            <w:tcW w:w="3693" w:type="dxa"/>
          </w:tcPr>
          <w:p>
            <w:pPr>
              <w:spacing w:line="240" w:lineRule="auto"/>
              <w:ind w:left="165" w:leftChars="55" w:right="90" w:rightChars="30"/>
              <w:rPr>
                <w:rFonts w:ascii="仿宋_GB2312" w:hAnsi="仿宋" w:eastAsia="仿宋_GB2312" w:cs="仿宋_GB2312"/>
                <w:sz w:val="24"/>
                <w:szCs w:val="24"/>
              </w:rPr>
            </w:pPr>
            <w:r>
              <w:rPr>
                <w:rFonts w:ascii="仿宋_GB2312" w:hAnsi="仿宋" w:eastAsia="仿宋_GB2312" w:cs="仿宋_GB2312"/>
                <w:sz w:val="24"/>
                <w:szCs w:val="24"/>
              </w:rPr>
              <w:t>CPU</w:t>
            </w:r>
            <w:r>
              <w:rPr>
                <w:rFonts w:hint="eastAsia" w:ascii="仿宋_GB2312" w:hAnsi="仿宋" w:eastAsia="仿宋_GB2312" w:cs="仿宋_GB2312"/>
                <w:sz w:val="24"/>
                <w:szCs w:val="24"/>
              </w:rPr>
              <w:t>：≥赛扬</w:t>
            </w:r>
            <w:r>
              <w:rPr>
                <w:rFonts w:ascii="仿宋_GB2312" w:hAnsi="仿宋" w:eastAsia="仿宋_GB2312" w:cs="仿宋_GB2312"/>
                <w:sz w:val="24"/>
                <w:szCs w:val="24"/>
              </w:rPr>
              <w:t>2.0GHz</w:t>
            </w:r>
            <w:r>
              <w:rPr>
                <w:rFonts w:hint="eastAsia" w:ascii="仿宋_GB2312" w:hAnsi="仿宋" w:eastAsia="仿宋_GB2312" w:cs="仿宋_GB2312"/>
                <w:sz w:val="24"/>
                <w:szCs w:val="24"/>
              </w:rPr>
              <w:t>、内存：≥</w:t>
            </w:r>
            <w:r>
              <w:rPr>
                <w:rFonts w:ascii="仿宋_GB2312" w:hAnsi="仿宋" w:eastAsia="仿宋_GB2312" w:cs="仿宋_GB2312"/>
                <w:sz w:val="24"/>
                <w:szCs w:val="24"/>
              </w:rPr>
              <w:t xml:space="preserve"> 512M RAM</w:t>
            </w:r>
            <w:r>
              <w:rPr>
                <w:rFonts w:hint="eastAsia" w:ascii="仿宋_GB2312" w:hAnsi="仿宋" w:eastAsia="仿宋_GB2312" w:cs="仿宋_GB2312"/>
                <w:sz w:val="24"/>
                <w:szCs w:val="24"/>
              </w:rPr>
              <w:t>、硬盘：≥</w:t>
            </w:r>
            <w:r>
              <w:rPr>
                <w:rFonts w:ascii="仿宋_GB2312" w:hAnsi="仿宋" w:eastAsia="仿宋_GB2312" w:cs="仿宋_GB2312"/>
                <w:sz w:val="24"/>
                <w:szCs w:val="24"/>
              </w:rPr>
              <w:t xml:space="preserve"> 50G</w:t>
            </w:r>
            <w:r>
              <w:rPr>
                <w:rFonts w:hint="eastAsia" w:ascii="仿宋_GB2312" w:hAnsi="仿宋" w:eastAsia="仿宋_GB2312" w:cs="仿宋_GB2312"/>
                <w:sz w:val="24"/>
                <w:szCs w:val="24"/>
              </w:rPr>
              <w:t>、网卡：</w:t>
            </w:r>
            <w:r>
              <w:rPr>
                <w:rFonts w:ascii="仿宋_GB2312" w:hAnsi="仿宋" w:eastAsia="仿宋_GB2312" w:cs="仿宋_GB2312"/>
                <w:sz w:val="24"/>
                <w:szCs w:val="24"/>
              </w:rPr>
              <w:t>100Mbps</w:t>
            </w:r>
          </w:p>
          <w:p>
            <w:pPr>
              <w:spacing w:line="240" w:lineRule="auto"/>
              <w:ind w:left="165" w:leftChars="55" w:right="90" w:rightChars="30"/>
              <w:rPr>
                <w:rFonts w:ascii="仿宋_GB2312" w:hAnsi="仿宋" w:eastAsia="仿宋_GB2312" w:cs="仿宋_GB2312"/>
                <w:sz w:val="24"/>
                <w:szCs w:val="24"/>
              </w:rPr>
            </w:pPr>
            <w:r>
              <w:rPr>
                <w:rFonts w:hint="eastAsia" w:ascii="仿宋_GB2312" w:hAnsi="仿宋" w:eastAsia="仿宋_GB2312" w:cs="仿宋_GB2312"/>
                <w:sz w:val="24"/>
                <w:szCs w:val="24"/>
              </w:rPr>
              <w:t>操作系统：简体中文版</w:t>
            </w:r>
            <w:r>
              <w:rPr>
                <w:rFonts w:ascii="仿宋_GB2312" w:hAnsi="仿宋" w:eastAsia="仿宋_GB2312" w:cs="仿宋_GB2312"/>
                <w:sz w:val="24"/>
                <w:szCs w:val="24"/>
              </w:rPr>
              <w:t>Windows XP/win7/win8</w:t>
            </w:r>
          </w:p>
          <w:p>
            <w:pPr>
              <w:spacing w:line="240" w:lineRule="auto"/>
              <w:ind w:left="165" w:leftChars="55" w:right="90" w:rightChars="30"/>
              <w:rPr>
                <w:rFonts w:ascii="仿宋_GB2312" w:hAnsi="仿宋" w:eastAsia="仿宋_GB2312" w:cs="Times New Roman"/>
                <w:sz w:val="24"/>
                <w:szCs w:val="24"/>
              </w:rPr>
            </w:pPr>
            <w:r>
              <w:rPr>
                <w:rFonts w:hint="eastAsia" w:ascii="仿宋_GB2312" w:hAnsi="仿宋" w:eastAsia="仿宋_GB2312" w:cs="仿宋_GB2312"/>
                <w:sz w:val="24"/>
                <w:szCs w:val="24"/>
              </w:rPr>
              <w:t>声卡：普通声卡（如果用带有</w:t>
            </w:r>
            <w:r>
              <w:rPr>
                <w:rFonts w:ascii="仿宋_GB2312" w:hAnsi="仿宋" w:eastAsia="仿宋_GB2312" w:cs="仿宋_GB2312"/>
                <w:sz w:val="24"/>
                <w:szCs w:val="24"/>
              </w:rPr>
              <w:t>USB</w:t>
            </w:r>
            <w:r>
              <w:rPr>
                <w:rFonts w:hint="eastAsia" w:ascii="仿宋_GB2312" w:hAnsi="仿宋" w:eastAsia="仿宋_GB2312" w:cs="仿宋_GB2312"/>
                <w:sz w:val="24"/>
                <w:szCs w:val="24"/>
              </w:rPr>
              <w:t>声卡的耳麦，则对计算机自带声卡无要求）</w:t>
            </w:r>
          </w:p>
        </w:tc>
        <w:tc>
          <w:tcPr>
            <w:tcW w:w="4154" w:type="dxa"/>
          </w:tcPr>
          <w:p>
            <w:pPr>
              <w:spacing w:line="240" w:lineRule="auto"/>
              <w:ind w:left="165" w:leftChars="55" w:right="99" w:rightChars="33"/>
              <w:rPr>
                <w:rFonts w:ascii="仿宋_GB2312" w:hAnsi="仿宋" w:eastAsia="仿宋_GB2312" w:cs="仿宋_GB2312"/>
                <w:sz w:val="24"/>
                <w:szCs w:val="24"/>
              </w:rPr>
            </w:pPr>
            <w:r>
              <w:rPr>
                <w:rFonts w:ascii="仿宋_GB2312" w:hAnsi="仿宋" w:eastAsia="仿宋_GB2312" w:cs="仿宋_GB2312"/>
                <w:sz w:val="24"/>
                <w:szCs w:val="24"/>
              </w:rPr>
              <w:t xml:space="preserve">CPU </w:t>
            </w:r>
            <w:r>
              <w:rPr>
                <w:rFonts w:hint="eastAsia" w:ascii="仿宋_GB2312" w:hAnsi="仿宋" w:eastAsia="仿宋_GB2312" w:cs="仿宋_GB2312"/>
                <w:sz w:val="24"/>
                <w:szCs w:val="24"/>
              </w:rPr>
              <w:t>≥</w:t>
            </w:r>
            <w:r>
              <w:rPr>
                <w:rFonts w:ascii="仿宋_GB2312" w:hAnsi="仿宋" w:eastAsia="仿宋_GB2312" w:cs="仿宋_GB2312"/>
                <w:sz w:val="24"/>
                <w:szCs w:val="24"/>
              </w:rPr>
              <w:t xml:space="preserve"> P4 2.4GHz</w:t>
            </w:r>
            <w:r>
              <w:rPr>
                <w:rFonts w:hint="eastAsia" w:ascii="仿宋_GB2312" w:hAnsi="仿宋" w:eastAsia="仿宋_GB2312" w:cs="仿宋_GB2312"/>
                <w:sz w:val="24"/>
                <w:szCs w:val="24"/>
              </w:rPr>
              <w:t>、内存：≥</w:t>
            </w:r>
            <w:r>
              <w:rPr>
                <w:rFonts w:ascii="仿宋_GB2312" w:hAnsi="仿宋" w:eastAsia="仿宋_GB2312" w:cs="仿宋_GB2312"/>
                <w:sz w:val="24"/>
                <w:szCs w:val="24"/>
              </w:rPr>
              <w:t xml:space="preserve"> 1G  RAM</w:t>
            </w:r>
            <w:r>
              <w:rPr>
                <w:rFonts w:hint="eastAsia" w:ascii="仿宋_GB2312" w:hAnsi="仿宋" w:eastAsia="仿宋_GB2312" w:cs="仿宋_GB2312"/>
                <w:sz w:val="24"/>
                <w:szCs w:val="24"/>
              </w:rPr>
              <w:t>、硬盘：≥</w:t>
            </w:r>
            <w:r>
              <w:rPr>
                <w:rFonts w:ascii="仿宋_GB2312" w:hAnsi="仿宋" w:eastAsia="仿宋_GB2312" w:cs="仿宋_GB2312"/>
                <w:sz w:val="24"/>
                <w:szCs w:val="24"/>
              </w:rPr>
              <w:t xml:space="preserve"> 80G</w:t>
            </w:r>
            <w:r>
              <w:rPr>
                <w:rFonts w:hint="eastAsia" w:ascii="仿宋_GB2312" w:hAnsi="仿宋" w:eastAsia="仿宋_GB2312" w:cs="仿宋_GB2312"/>
                <w:sz w:val="24"/>
                <w:szCs w:val="24"/>
              </w:rPr>
              <w:t>、网卡：</w:t>
            </w:r>
            <w:r>
              <w:rPr>
                <w:rFonts w:ascii="仿宋_GB2312" w:hAnsi="仿宋" w:eastAsia="仿宋_GB2312" w:cs="仿宋_GB2312"/>
                <w:sz w:val="24"/>
                <w:szCs w:val="24"/>
              </w:rPr>
              <w:t>100Mbps</w:t>
            </w:r>
          </w:p>
          <w:p>
            <w:pPr>
              <w:spacing w:line="240" w:lineRule="auto"/>
              <w:ind w:left="165" w:leftChars="55" w:right="99" w:rightChars="33"/>
              <w:rPr>
                <w:rFonts w:ascii="仿宋_GB2312" w:hAnsi="仿宋" w:eastAsia="仿宋_GB2312" w:cs="仿宋_GB2312"/>
                <w:sz w:val="24"/>
                <w:szCs w:val="24"/>
              </w:rPr>
            </w:pPr>
            <w:r>
              <w:rPr>
                <w:rFonts w:hint="eastAsia" w:ascii="仿宋_GB2312" w:hAnsi="仿宋" w:eastAsia="仿宋_GB2312" w:cs="仿宋_GB2312"/>
                <w:sz w:val="24"/>
                <w:szCs w:val="24"/>
              </w:rPr>
              <w:t>操作系统：简体中文版</w:t>
            </w:r>
            <w:r>
              <w:rPr>
                <w:rFonts w:ascii="仿宋_GB2312" w:hAnsi="仿宋" w:eastAsia="仿宋_GB2312" w:cs="仿宋_GB2312"/>
                <w:sz w:val="24"/>
                <w:szCs w:val="24"/>
              </w:rPr>
              <w:t>Windows XP/win7/win8</w:t>
            </w:r>
          </w:p>
          <w:p>
            <w:pPr>
              <w:spacing w:line="240" w:lineRule="auto"/>
              <w:ind w:left="165" w:leftChars="55" w:right="99" w:rightChars="33"/>
              <w:rPr>
                <w:rFonts w:ascii="仿宋_GB2312" w:hAnsi="仿宋" w:eastAsia="仿宋_GB2312" w:cs="Times New Roman"/>
                <w:sz w:val="24"/>
                <w:szCs w:val="24"/>
              </w:rPr>
            </w:pPr>
            <w:r>
              <w:rPr>
                <w:rFonts w:hint="eastAsia" w:ascii="仿宋_GB2312" w:hAnsi="仿宋" w:eastAsia="仿宋_GB2312" w:cs="仿宋_GB2312"/>
                <w:sz w:val="24"/>
                <w:szCs w:val="24"/>
              </w:rPr>
              <w:t>声卡：普通声卡（如果用带有</w:t>
            </w:r>
            <w:r>
              <w:rPr>
                <w:rFonts w:ascii="仿宋_GB2312" w:hAnsi="仿宋" w:eastAsia="仿宋_GB2312" w:cs="仿宋_GB2312"/>
                <w:sz w:val="24"/>
                <w:szCs w:val="24"/>
              </w:rPr>
              <w:t>USB</w:t>
            </w:r>
            <w:r>
              <w:rPr>
                <w:rFonts w:hint="eastAsia" w:ascii="仿宋_GB2312" w:hAnsi="仿宋" w:eastAsia="仿宋_GB2312" w:cs="仿宋_GB2312"/>
                <w:sz w:val="24"/>
                <w:szCs w:val="24"/>
              </w:rPr>
              <w:t>声卡的耳麦，则对计算机自带声卡无要求）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36" w:hRule="atLeast"/>
          <w:jc w:val="center"/>
        </w:trPr>
        <w:tc>
          <w:tcPr>
            <w:tcW w:w="1139" w:type="dxa"/>
            <w:tcMar>
              <w:top w:w="17" w:type="dxa"/>
              <w:left w:w="17" w:type="dxa"/>
              <w:bottom w:w="0" w:type="dxa"/>
              <w:right w:w="17" w:type="dxa"/>
            </w:tcMar>
            <w:vAlign w:val="center"/>
          </w:tcPr>
          <w:p>
            <w:pPr>
              <w:spacing w:line="240" w:lineRule="auto"/>
              <w:jc w:val="center"/>
              <w:rPr>
                <w:rFonts w:ascii="仿宋_GB2312" w:hAnsi="仿宋" w:eastAsia="仿宋_GB2312" w:cs="Times New Roman"/>
                <w:b/>
                <w:bCs/>
                <w:sz w:val="24"/>
                <w:szCs w:val="24"/>
              </w:rPr>
            </w:pPr>
            <w:r>
              <w:rPr>
                <w:rFonts w:hint="eastAsia" w:ascii="仿宋_GB2312" w:hAnsi="仿宋" w:eastAsia="仿宋_GB2312" w:cs="仿宋_GB2312"/>
                <w:b/>
                <w:bCs/>
                <w:sz w:val="24"/>
                <w:szCs w:val="24"/>
              </w:rPr>
              <w:t>耳麦</w:t>
            </w:r>
          </w:p>
          <w:p>
            <w:pPr>
              <w:spacing w:line="240" w:lineRule="auto"/>
              <w:jc w:val="center"/>
              <w:rPr>
                <w:rFonts w:ascii="仿宋_GB2312" w:hAnsi="仿宋" w:eastAsia="仿宋_GB2312" w:cs="Times New Roman"/>
                <w:b/>
                <w:bCs/>
                <w:sz w:val="24"/>
                <w:szCs w:val="24"/>
              </w:rPr>
            </w:pPr>
            <w:r>
              <w:rPr>
                <w:rFonts w:ascii="仿宋_GB2312" w:hAnsi="仿宋" w:eastAsia="仿宋_GB2312" w:cs="仿宋_GB2312"/>
                <w:b/>
                <w:bCs/>
                <w:sz w:val="24"/>
                <w:szCs w:val="24"/>
              </w:rPr>
              <w:t>33</w:t>
            </w:r>
            <w:r>
              <w:rPr>
                <w:rFonts w:hint="eastAsia" w:ascii="仿宋_GB2312" w:hAnsi="仿宋" w:eastAsia="仿宋_GB2312" w:cs="仿宋_GB2312"/>
                <w:b/>
                <w:bCs/>
                <w:sz w:val="24"/>
                <w:szCs w:val="24"/>
              </w:rPr>
              <w:t>个</w:t>
            </w:r>
          </w:p>
        </w:tc>
        <w:tc>
          <w:tcPr>
            <w:tcW w:w="7847" w:type="dxa"/>
            <w:gridSpan w:val="2"/>
            <w:vAlign w:val="center"/>
          </w:tcPr>
          <w:p>
            <w:pPr>
              <w:tabs>
                <w:tab w:val="left" w:pos="0"/>
              </w:tabs>
              <w:autoSpaceDE w:val="0"/>
              <w:autoSpaceDN w:val="0"/>
              <w:adjustRightInd w:val="0"/>
              <w:spacing w:line="240" w:lineRule="auto"/>
              <w:ind w:firstLine="154" w:firstLineChars="64"/>
              <w:jc w:val="left"/>
              <w:rPr>
                <w:rFonts w:ascii="仿宋_GB2312" w:hAnsi="仿宋" w:eastAsia="仿宋_GB2312" w:cs="Times New Roman"/>
                <w:sz w:val="24"/>
                <w:szCs w:val="24"/>
              </w:rPr>
            </w:pPr>
            <w:r>
              <w:rPr>
                <w:rFonts w:hint="eastAsia" w:ascii="仿宋_GB2312" w:hAnsi="仿宋" w:eastAsia="仿宋_GB2312" w:cs="仿宋_GB2312"/>
                <w:sz w:val="24"/>
                <w:szCs w:val="24"/>
              </w:rPr>
              <w:t>国内知名品牌，单向近讲，头戴式耳麦，线控调音按钮屏蔽；耳麦上集成</w:t>
            </w:r>
            <w:r>
              <w:rPr>
                <w:rFonts w:ascii="仿宋_GB2312" w:hAnsi="仿宋" w:eastAsia="仿宋_GB2312" w:cs="仿宋_GB2312"/>
                <w:sz w:val="24"/>
                <w:szCs w:val="24"/>
              </w:rPr>
              <w:t>USB</w:t>
            </w:r>
            <w:r>
              <w:rPr>
                <w:rFonts w:hint="eastAsia" w:ascii="仿宋_GB2312" w:hAnsi="仿宋" w:eastAsia="仿宋_GB2312" w:cs="仿宋_GB2312"/>
                <w:sz w:val="24"/>
                <w:szCs w:val="24"/>
              </w:rPr>
              <w:t>声卡；耳机线要求不低于</w:t>
            </w:r>
            <w:r>
              <w:rPr>
                <w:rFonts w:ascii="仿宋_GB2312" w:hAnsi="仿宋" w:eastAsia="仿宋_GB2312" w:cs="仿宋_GB2312"/>
                <w:sz w:val="24"/>
                <w:szCs w:val="24"/>
              </w:rPr>
              <w:t>1.5</w:t>
            </w:r>
            <w:r>
              <w:rPr>
                <w:rFonts w:hint="eastAsia" w:ascii="仿宋_GB2312" w:hAnsi="仿宋" w:eastAsia="仿宋_GB2312" w:cs="仿宋_GB2312"/>
                <w:sz w:val="24"/>
                <w:szCs w:val="24"/>
              </w:rPr>
              <w:t>米；大包耳的耳罩；耳麦上的拾音器迷头必须加装海绵头，并且海绵头必须用耳机倒刺进行固定，防止脱落；耳机的拾音器后续采用鹅形管，管长度不低于</w:t>
            </w:r>
            <w:r>
              <w:rPr>
                <w:rFonts w:ascii="仿宋_GB2312" w:hAnsi="仿宋" w:eastAsia="仿宋_GB2312" w:cs="仿宋_GB2312"/>
                <w:sz w:val="24"/>
                <w:szCs w:val="24"/>
              </w:rPr>
              <w:t>12</w:t>
            </w:r>
            <w:r>
              <w:rPr>
                <w:rFonts w:hint="eastAsia" w:ascii="仿宋_GB2312" w:hAnsi="仿宋" w:eastAsia="仿宋_GB2312" w:cs="仿宋_GB2312"/>
                <w:sz w:val="24"/>
                <w:szCs w:val="24"/>
              </w:rPr>
              <w:t>厘米；耳麦要有弹压式横梁，考生直接佩戴即可，无需手动调节。需要屏蔽耳机音量调节功能。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8" w:hRule="atLeast"/>
          <w:jc w:val="center"/>
        </w:trPr>
        <w:tc>
          <w:tcPr>
            <w:tcW w:w="1139" w:type="dxa"/>
            <w:vMerge w:val="restart"/>
            <w:tcMar>
              <w:top w:w="17" w:type="dxa"/>
              <w:left w:w="17" w:type="dxa"/>
              <w:bottom w:w="0" w:type="dxa"/>
              <w:right w:w="17" w:type="dxa"/>
            </w:tcMar>
            <w:vAlign w:val="center"/>
          </w:tcPr>
          <w:p>
            <w:pPr>
              <w:spacing w:line="240" w:lineRule="auto"/>
              <w:jc w:val="center"/>
              <w:rPr>
                <w:rFonts w:ascii="仿宋_GB2312" w:hAnsi="仿宋" w:eastAsia="仿宋_GB2312" w:cs="Times New Roman"/>
                <w:b/>
                <w:bCs/>
                <w:sz w:val="24"/>
                <w:szCs w:val="24"/>
              </w:rPr>
            </w:pPr>
            <w:r>
              <w:rPr>
                <w:rFonts w:hint="eastAsia" w:ascii="仿宋_GB2312" w:hAnsi="仿宋" w:eastAsia="仿宋_GB2312" w:cs="仿宋_GB2312"/>
                <w:b/>
                <w:bCs/>
                <w:sz w:val="24"/>
                <w:szCs w:val="24"/>
              </w:rPr>
              <w:t>网络</w:t>
            </w:r>
          </w:p>
        </w:tc>
        <w:tc>
          <w:tcPr>
            <w:tcW w:w="7847" w:type="dxa"/>
            <w:gridSpan w:val="2"/>
            <w:vAlign w:val="center"/>
          </w:tcPr>
          <w:p>
            <w:pPr>
              <w:spacing w:line="240" w:lineRule="auto"/>
              <w:ind w:firstLine="175" w:firstLineChars="73"/>
              <w:rPr>
                <w:rFonts w:ascii="仿宋_GB2312" w:hAnsi="仿宋" w:eastAsia="仿宋_GB2312" w:cs="Times New Roman"/>
                <w:sz w:val="24"/>
                <w:szCs w:val="24"/>
              </w:rPr>
            </w:pPr>
            <w:r>
              <w:rPr>
                <w:rFonts w:ascii="仿宋_GB2312" w:hAnsi="仿宋" w:eastAsia="仿宋_GB2312" w:cs="仿宋_GB2312"/>
                <w:sz w:val="24"/>
                <w:szCs w:val="24"/>
              </w:rPr>
              <w:t>100M</w:t>
            </w:r>
            <w:r>
              <w:rPr>
                <w:rFonts w:hint="eastAsia" w:ascii="仿宋_GB2312" w:hAnsi="仿宋" w:eastAsia="仿宋_GB2312" w:cs="仿宋_GB2312"/>
                <w:sz w:val="24"/>
                <w:szCs w:val="24"/>
              </w:rPr>
              <w:t>内部局域网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jc w:val="center"/>
        </w:trPr>
        <w:tc>
          <w:tcPr>
            <w:tcW w:w="1139" w:type="dxa"/>
            <w:vMerge w:val="continue"/>
            <w:vAlign w:val="center"/>
          </w:tcPr>
          <w:p>
            <w:pPr>
              <w:spacing w:line="240" w:lineRule="auto"/>
              <w:jc w:val="center"/>
              <w:rPr>
                <w:rFonts w:ascii="仿宋_GB2312" w:hAnsi="仿宋" w:eastAsia="仿宋_GB2312" w:cs="Times New Roman"/>
                <w:sz w:val="24"/>
                <w:szCs w:val="24"/>
              </w:rPr>
            </w:pPr>
          </w:p>
        </w:tc>
        <w:tc>
          <w:tcPr>
            <w:tcW w:w="7847" w:type="dxa"/>
            <w:gridSpan w:val="2"/>
            <w:vAlign w:val="center"/>
          </w:tcPr>
          <w:p>
            <w:pPr>
              <w:spacing w:line="240" w:lineRule="auto"/>
              <w:ind w:firstLine="175" w:firstLineChars="73"/>
              <w:rPr>
                <w:rFonts w:ascii="仿宋_GB2312" w:hAnsi="仿宋" w:eastAsia="仿宋_GB2312" w:cs="Times New Roman"/>
                <w:sz w:val="24"/>
                <w:szCs w:val="24"/>
              </w:rPr>
            </w:pPr>
            <w:r>
              <w:rPr>
                <w:rFonts w:hint="eastAsia" w:ascii="仿宋_GB2312" w:hAnsi="仿宋" w:eastAsia="仿宋_GB2312" w:cs="仿宋_GB2312"/>
                <w:sz w:val="24"/>
                <w:szCs w:val="24"/>
              </w:rPr>
              <w:t>互联网</w:t>
            </w:r>
            <w:r>
              <w:rPr>
                <w:rFonts w:ascii="仿宋_GB2312" w:hAnsi="仿宋" w:eastAsia="仿宋_GB2312" w:cs="仿宋_GB2312"/>
                <w:sz w:val="24"/>
                <w:szCs w:val="24"/>
              </w:rPr>
              <w:t>/</w:t>
            </w:r>
            <w:r>
              <w:rPr>
                <w:rFonts w:hint="eastAsia" w:ascii="仿宋_GB2312" w:hAnsi="仿宋" w:eastAsia="仿宋_GB2312" w:cs="仿宋_GB2312"/>
                <w:sz w:val="24"/>
                <w:szCs w:val="24"/>
              </w:rPr>
              <w:t>教育城域网：监考机能连接互联网</w:t>
            </w:r>
            <w:r>
              <w:rPr>
                <w:rFonts w:ascii="仿宋_GB2312" w:hAnsi="仿宋" w:eastAsia="仿宋_GB2312" w:cs="仿宋_GB2312"/>
                <w:sz w:val="24"/>
                <w:szCs w:val="24"/>
              </w:rPr>
              <w:t>/</w:t>
            </w:r>
            <w:r>
              <w:rPr>
                <w:rFonts w:hint="eastAsia" w:ascii="仿宋_GB2312" w:hAnsi="仿宋" w:eastAsia="仿宋_GB2312" w:cs="仿宋_GB2312"/>
                <w:sz w:val="24"/>
                <w:szCs w:val="24"/>
              </w:rPr>
              <w:t>教育城域网，带宽不小于</w:t>
            </w:r>
            <w:r>
              <w:rPr>
                <w:rFonts w:ascii="仿宋_GB2312" w:hAnsi="仿宋" w:eastAsia="仿宋_GB2312" w:cs="仿宋_GB2312"/>
                <w:sz w:val="24"/>
                <w:szCs w:val="24"/>
              </w:rPr>
              <w:t>2M</w:t>
            </w:r>
            <w:r>
              <w:rPr>
                <w:rFonts w:hint="eastAsia" w:ascii="仿宋_GB2312" w:hAnsi="仿宋" w:eastAsia="仿宋_GB2312" w:cs="仿宋_GB2312"/>
                <w:sz w:val="24"/>
                <w:szCs w:val="24"/>
              </w:rPr>
              <w:t>。</w:t>
            </w:r>
            <w:r>
              <w:rPr>
                <w:rFonts w:ascii="仿宋_GB2312" w:hAnsi="仿宋" w:eastAsia="仿宋_GB2312" w:cs="仿宋_GB2312"/>
                <w:sz w:val="24"/>
                <w:szCs w:val="24"/>
              </w:rPr>
              <w:t xml:space="preserve"> </w:t>
            </w:r>
          </w:p>
        </w:tc>
      </w:tr>
    </w:tbl>
    <w:p>
      <w:pPr>
        <w:spacing w:line="24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考试室内监考机可以采用机房教师机，考试机位不少于</w:t>
      </w:r>
      <w:r>
        <w:rPr>
          <w:rFonts w:ascii="仿宋_GB2312" w:hAnsi="仿宋" w:eastAsia="仿宋_GB2312" w:cs="仿宋_GB2312"/>
          <w:sz w:val="32"/>
          <w:szCs w:val="32"/>
        </w:rPr>
        <w:t>33</w:t>
      </w:r>
      <w:r>
        <w:rPr>
          <w:rFonts w:hint="eastAsia" w:ascii="仿宋_GB2312" w:hAnsi="仿宋" w:eastAsia="仿宋_GB2312" w:cs="仿宋_GB2312"/>
          <w:sz w:val="32"/>
          <w:szCs w:val="32"/>
        </w:rPr>
        <w:t>台（实际使用</w:t>
      </w:r>
      <w:r>
        <w:rPr>
          <w:rFonts w:ascii="仿宋_GB2312" w:hAnsi="仿宋" w:eastAsia="仿宋_GB2312" w:cs="仿宋_GB2312"/>
          <w:sz w:val="32"/>
          <w:szCs w:val="32"/>
        </w:rPr>
        <w:t>30</w:t>
      </w:r>
      <w:r>
        <w:rPr>
          <w:rFonts w:hint="eastAsia" w:ascii="仿宋_GB2312" w:hAnsi="仿宋" w:eastAsia="仿宋_GB2312" w:cs="仿宋_GB2312"/>
          <w:sz w:val="32"/>
          <w:szCs w:val="32"/>
        </w:rPr>
        <w:t>台，备用机不少于</w:t>
      </w:r>
      <w:r>
        <w:rPr>
          <w:rFonts w:ascii="仿宋_GB2312" w:hAnsi="仿宋" w:eastAsia="仿宋_GB2312" w:cs="仿宋_GB2312"/>
          <w:sz w:val="32"/>
          <w:szCs w:val="32"/>
        </w:rPr>
        <w:t>3</w:t>
      </w:r>
      <w:r>
        <w:rPr>
          <w:rFonts w:hint="eastAsia" w:ascii="仿宋_GB2312" w:hAnsi="仿宋" w:eastAsia="仿宋_GB2312" w:cs="仿宋_GB2312"/>
          <w:sz w:val="32"/>
          <w:szCs w:val="32"/>
        </w:rPr>
        <w:t>台），每台考试机间距不小于</w:t>
      </w:r>
      <w:r>
        <w:rPr>
          <w:rFonts w:ascii="仿宋_GB2312" w:hAnsi="仿宋" w:eastAsia="仿宋_GB2312" w:cs="仿宋_GB2312"/>
          <w:sz w:val="32"/>
          <w:szCs w:val="32"/>
        </w:rPr>
        <w:t>0.8</w:t>
      </w:r>
      <w:r>
        <w:rPr>
          <w:rFonts w:hint="eastAsia" w:ascii="仿宋_GB2312" w:hAnsi="仿宋" w:eastAsia="仿宋_GB2312" w:cs="仿宋_GB2312"/>
          <w:sz w:val="32"/>
          <w:szCs w:val="32"/>
        </w:rPr>
        <w:t>米。考试室根据各学校机房的不同布局，具体布置可参照下图：</w:t>
      </w:r>
    </w:p>
    <w:p>
      <w:pPr>
        <w:tabs>
          <w:tab w:val="left" w:pos="8460"/>
        </w:tabs>
        <w:spacing w:line="240" w:lineRule="auto"/>
        <w:rPr>
          <w:rFonts w:ascii="仿宋_GB2312" w:hAnsi="仿宋" w:eastAsia="仿宋_GB2312" w:cs="Times New Roman"/>
        </w:rPr>
      </w:pPr>
      <w:r>
        <w:rPr>
          <w:rFonts w:ascii="仿宋_GB2312" w:hAnsi="仿宋" w:eastAsia="仿宋_GB2312" w:cs="Times New Roman"/>
        </w:rPr>
        <w:drawing>
          <wp:inline distT="0" distB="0" distL="114300" distR="114300">
            <wp:extent cx="5600700" cy="36861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600700" cy="3686175"/>
                    </a:xfrm>
                    <a:prstGeom prst="rect">
                      <a:avLst/>
                    </a:prstGeom>
                    <a:noFill/>
                    <a:ln w="9525">
                      <a:noFill/>
                      <a:miter/>
                    </a:ln>
                  </pic:spPr>
                </pic:pic>
              </a:graphicData>
            </a:graphic>
          </wp:inline>
        </w:drawing>
      </w:r>
    </w:p>
    <w:p>
      <w:pPr>
        <w:spacing w:line="240" w:lineRule="auto"/>
        <w:rPr>
          <w:rFonts w:ascii="仿宋_GB2312" w:hAnsi="仿宋" w:eastAsia="仿宋_GB2312" w:cs="Times New Roman"/>
        </w:rPr>
      </w:pPr>
      <w:r>
        <w:rPr>
          <w:rFonts w:ascii="仿宋_GB2312" w:hAnsi="仿宋" w:eastAsia="仿宋_GB2312" w:cs="Times New Roman"/>
        </w:rPr>
        <w:drawing>
          <wp:inline distT="0" distB="0" distL="114300" distR="114300">
            <wp:extent cx="5657850" cy="36004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657850" cy="3600450"/>
                    </a:xfrm>
                    <a:prstGeom prst="rect">
                      <a:avLst/>
                    </a:prstGeom>
                    <a:noFill/>
                    <a:ln w="9525">
                      <a:noFill/>
                      <a:miter/>
                    </a:ln>
                  </pic:spPr>
                </pic:pic>
              </a:graphicData>
            </a:graphic>
          </wp:inline>
        </w:drawing>
      </w:r>
    </w:p>
    <w:p>
      <w:pPr>
        <w:pStyle w:val="2"/>
        <w:spacing w:before="156"/>
        <w:ind w:left="55" w:leftChars="-265" w:hanging="850" w:hangingChars="425"/>
        <w:jc w:val="center"/>
        <w:rPr>
          <w:rFonts w:ascii="仿宋_GB2312" w:hAnsi="仿宋" w:eastAsia="仿宋_GB2312" w:cs="Times New Roman"/>
        </w:rPr>
      </w:pPr>
      <w:r>
        <w:rPr>
          <w:rFonts w:hint="eastAsia" w:ascii="仿宋_GB2312" w:hAnsi="仿宋" w:eastAsia="仿宋_GB2312" w:cs="仿宋_GB2312"/>
        </w:rPr>
        <w:t>图</w:t>
      </w:r>
      <w:r>
        <w:rPr>
          <w:rFonts w:ascii="仿宋_GB2312" w:hAnsi="仿宋" w:eastAsia="仿宋_GB2312" w:cs="仿宋_GB2312"/>
        </w:rPr>
        <w:t>3</w:t>
      </w:r>
      <w:r>
        <w:rPr>
          <w:rFonts w:hint="eastAsia" w:ascii="仿宋_GB2312" w:hAnsi="仿宋" w:eastAsia="仿宋_GB2312" w:cs="仿宋_GB2312"/>
        </w:rPr>
        <w:t>：考场布置示意图</w:t>
      </w:r>
    </w:p>
    <w:p>
      <w:pPr>
        <w:spacing w:line="68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学校必须确保中考英语人机对话考查测试所使用的监考机、考试机、网络设备运行正常。测试前要对各种设备使用情况进行检测，如有异常情况，要及时修理或更换。每场测试需配备不低于</w:t>
      </w:r>
      <w:r>
        <w:rPr>
          <w:rFonts w:ascii="仿宋_GB2312" w:hAnsi="仿宋" w:eastAsia="仿宋_GB2312" w:cs="仿宋_GB2312"/>
          <w:sz w:val="32"/>
          <w:szCs w:val="32"/>
        </w:rPr>
        <w:t>10%</w:t>
      </w:r>
      <w:r>
        <w:rPr>
          <w:rFonts w:hint="eastAsia" w:ascii="仿宋_GB2312" w:hAnsi="仿宋" w:eastAsia="仿宋_GB2312" w:cs="仿宋_GB2312"/>
          <w:sz w:val="32"/>
          <w:szCs w:val="32"/>
        </w:rPr>
        <w:t>的备用计算机。</w:t>
      </w:r>
    </w:p>
    <w:p>
      <w:pPr>
        <w:spacing w:line="560" w:lineRule="exact"/>
        <w:ind w:firstLine="643" w:firstLineChars="200"/>
        <w:rPr>
          <w:rFonts w:ascii="仿宋_GB2312" w:hAnsi="仿宋" w:eastAsia="仿宋_GB2312" w:cs="Times New Roman"/>
          <w:b/>
          <w:bCs/>
          <w:sz w:val="32"/>
          <w:szCs w:val="32"/>
        </w:rPr>
      </w:pPr>
      <w:r>
        <w:rPr>
          <w:rFonts w:ascii="仿宋_GB2312" w:hAnsi="仿宋" w:eastAsia="仿宋_GB2312" w:cs="仿宋_GB2312"/>
          <w:b/>
          <w:bCs/>
          <w:sz w:val="32"/>
          <w:szCs w:val="32"/>
        </w:rPr>
        <w:t>3</w:t>
      </w:r>
      <w:r>
        <w:rPr>
          <w:rFonts w:hint="eastAsia" w:ascii="仿宋_GB2312" w:hAnsi="仿宋" w:eastAsia="仿宋_GB2312" w:cs="仿宋_GB2312"/>
          <w:b/>
          <w:bCs/>
          <w:sz w:val="32"/>
          <w:szCs w:val="32"/>
        </w:rPr>
        <w:t>、防止作弊系统建设</w:t>
      </w:r>
    </w:p>
    <w:p>
      <w:pPr>
        <w:spacing w:line="6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1</w:t>
      </w:r>
      <w:r>
        <w:rPr>
          <w:rFonts w:hint="eastAsia" w:ascii="仿宋_GB2312" w:hAnsi="仿宋" w:eastAsia="仿宋_GB2312" w:cs="仿宋_GB2312"/>
          <w:sz w:val="32"/>
          <w:szCs w:val="32"/>
        </w:rPr>
        <w:t>）考室视频监控及硬盘录像系统。在候考室、备考室、考试室安装视频监控系统，并将考查测试期间的视频接入硬盘录像系统保存备查。</w:t>
      </w:r>
      <w:r>
        <w:rPr>
          <w:rFonts w:ascii="仿宋_GB2312" w:hAnsi="仿宋" w:eastAsia="仿宋_GB2312" w:cs="仿宋_GB2312"/>
          <w:sz w:val="32"/>
          <w:szCs w:val="32"/>
        </w:rPr>
        <w:t xml:space="preserve"> </w:t>
      </w:r>
    </w:p>
    <w:p>
      <w:pPr>
        <w:spacing w:line="68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2</w:t>
      </w:r>
      <w:r>
        <w:rPr>
          <w:rFonts w:hint="eastAsia" w:ascii="仿宋_GB2312" w:hAnsi="仿宋" w:eastAsia="仿宋_GB2312" w:cs="仿宋_GB2312"/>
          <w:sz w:val="32"/>
          <w:szCs w:val="32"/>
        </w:rPr>
        <w:t>）手机无线信号屏蔽系统。在候考室、备考室、考试室各安装手机无线信号屏蔽仪一台，严防试题泄密等违纪舞弊事件。</w:t>
      </w:r>
    </w:p>
    <w:p>
      <w:pPr>
        <w:spacing w:line="680" w:lineRule="exact"/>
        <w:ind w:firstLine="640" w:firstLineChars="200"/>
        <w:rPr>
          <w:rFonts w:ascii="仿宋_GB2312" w:hAnsi="仿宋" w:eastAsia="仿宋_GB2312" w:cs="Times New Roman"/>
          <w:sz w:val="32"/>
          <w:szCs w:val="32"/>
        </w:rPr>
      </w:pPr>
    </w:p>
    <w:p>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二、时间安排</w:t>
      </w:r>
    </w:p>
    <w:p>
      <w:pPr>
        <w:spacing w:line="68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按照统一要求，中考英语人机对话考查考室在</w:t>
      </w:r>
      <w:r>
        <w:rPr>
          <w:rFonts w:ascii="仿宋_GB2312" w:hAnsi="仿宋" w:eastAsia="仿宋_GB2312" w:cs="仿宋_GB2312"/>
          <w:sz w:val="32"/>
          <w:szCs w:val="32"/>
        </w:rPr>
        <w:t>2016</w:t>
      </w:r>
      <w:r>
        <w:rPr>
          <w:rFonts w:hint="eastAsia" w:ascii="仿宋_GB2312" w:hAnsi="仿宋" w:eastAsia="仿宋_GB2312" w:cs="仿宋_GB2312"/>
          <w:sz w:val="32"/>
          <w:szCs w:val="32"/>
        </w:rPr>
        <w:t>年</w:t>
      </w:r>
      <w:r>
        <w:rPr>
          <w:rFonts w:ascii="仿宋_GB2312" w:hAnsi="仿宋" w:eastAsia="仿宋_GB2312" w:cs="仿宋_GB2312"/>
          <w:sz w:val="32"/>
          <w:szCs w:val="32"/>
        </w:rPr>
        <w:t>3</w:t>
      </w:r>
      <w:r>
        <w:rPr>
          <w:rFonts w:hint="eastAsia" w:ascii="仿宋_GB2312" w:hAnsi="仿宋" w:eastAsia="仿宋_GB2312" w:cs="仿宋_GB2312"/>
          <w:sz w:val="32"/>
          <w:szCs w:val="32"/>
        </w:rPr>
        <w:t>月底必须投入使用，考室建设和考查有关的时间安排如下：</w:t>
      </w:r>
    </w:p>
    <w:tbl>
      <w:tblPr>
        <w:tblStyle w:val="4"/>
        <w:tblW w:w="87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679"/>
        <w:gridCol w:w="5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876" w:type="dxa"/>
            <w:shd w:val="pct10" w:color="auto" w:fill="auto"/>
            <w:vAlign w:val="center"/>
          </w:tcPr>
          <w:p>
            <w:pPr>
              <w:spacing w:line="240" w:lineRule="auto"/>
              <w:jc w:val="center"/>
              <w:rPr>
                <w:rFonts w:ascii="仿宋_GB2312" w:hAnsi="仿宋" w:eastAsia="仿宋_GB2312" w:cs="Times New Roman"/>
                <w:b/>
                <w:bCs/>
                <w:sz w:val="24"/>
                <w:szCs w:val="24"/>
              </w:rPr>
            </w:pPr>
            <w:r>
              <w:rPr>
                <w:rFonts w:hint="eastAsia" w:ascii="仿宋_GB2312" w:hAnsi="仿宋" w:eastAsia="仿宋_GB2312" w:cs="仿宋_GB2312"/>
                <w:b/>
                <w:bCs/>
                <w:sz w:val="24"/>
                <w:szCs w:val="24"/>
              </w:rPr>
              <w:t>序号</w:t>
            </w:r>
          </w:p>
        </w:tc>
        <w:tc>
          <w:tcPr>
            <w:tcW w:w="2679" w:type="dxa"/>
            <w:shd w:val="pct10" w:color="auto" w:fill="auto"/>
            <w:vAlign w:val="center"/>
          </w:tcPr>
          <w:p>
            <w:pPr>
              <w:spacing w:line="240" w:lineRule="auto"/>
              <w:jc w:val="center"/>
              <w:rPr>
                <w:rFonts w:ascii="仿宋_GB2312" w:hAnsi="仿宋" w:eastAsia="仿宋_GB2312" w:cs="Times New Roman"/>
                <w:b/>
                <w:bCs/>
                <w:sz w:val="24"/>
                <w:szCs w:val="24"/>
              </w:rPr>
            </w:pPr>
            <w:r>
              <w:rPr>
                <w:rFonts w:hint="eastAsia" w:ascii="仿宋_GB2312" w:hAnsi="仿宋" w:eastAsia="仿宋_GB2312" w:cs="仿宋_GB2312"/>
                <w:b/>
                <w:bCs/>
                <w:sz w:val="24"/>
                <w:szCs w:val="24"/>
              </w:rPr>
              <w:t>时 间</w:t>
            </w:r>
          </w:p>
        </w:tc>
        <w:tc>
          <w:tcPr>
            <w:tcW w:w="5196" w:type="dxa"/>
            <w:shd w:val="pct10" w:color="auto" w:fill="auto"/>
            <w:vAlign w:val="center"/>
          </w:tcPr>
          <w:p>
            <w:pPr>
              <w:spacing w:line="240" w:lineRule="auto"/>
              <w:jc w:val="center"/>
              <w:rPr>
                <w:rFonts w:ascii="仿宋_GB2312" w:hAnsi="仿宋" w:eastAsia="仿宋_GB2312" w:cs="Times New Roman"/>
                <w:b/>
                <w:bCs/>
                <w:sz w:val="24"/>
                <w:szCs w:val="24"/>
              </w:rPr>
            </w:pPr>
            <w:r>
              <w:rPr>
                <w:rFonts w:hint="eastAsia" w:ascii="仿宋_GB2312" w:hAnsi="仿宋" w:eastAsia="仿宋_GB2312" w:cs="仿宋_GB2312"/>
                <w:b/>
                <w:bCs/>
                <w:sz w:val="24"/>
                <w:szCs w:val="24"/>
              </w:rPr>
              <w:t>工 作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6" w:type="dxa"/>
            <w:vAlign w:val="center"/>
          </w:tcPr>
          <w:p>
            <w:pPr>
              <w:spacing w:line="240" w:lineRule="auto"/>
              <w:jc w:val="center"/>
              <w:rPr>
                <w:rFonts w:ascii="仿宋_GB2312" w:hAnsi="仿宋" w:eastAsia="仿宋_GB2312" w:cs="仿宋_GB2312"/>
                <w:sz w:val="24"/>
                <w:szCs w:val="24"/>
              </w:rPr>
            </w:pPr>
            <w:r>
              <w:rPr>
                <w:rFonts w:ascii="仿宋_GB2312" w:hAnsi="仿宋" w:eastAsia="仿宋_GB2312" w:cs="仿宋_GB2312"/>
                <w:sz w:val="24"/>
                <w:szCs w:val="24"/>
              </w:rPr>
              <w:t>1</w:t>
            </w:r>
          </w:p>
        </w:tc>
        <w:tc>
          <w:tcPr>
            <w:tcW w:w="2679" w:type="dxa"/>
            <w:vAlign w:val="center"/>
          </w:tcPr>
          <w:p>
            <w:pPr>
              <w:spacing w:line="240" w:lineRule="auto"/>
              <w:rPr>
                <w:rFonts w:ascii="仿宋_GB2312" w:hAnsi="仿宋" w:eastAsia="仿宋_GB2312" w:cs="Times New Roman"/>
                <w:sz w:val="24"/>
                <w:szCs w:val="24"/>
              </w:rPr>
            </w:pPr>
            <w:r>
              <w:rPr>
                <w:rFonts w:ascii="仿宋_GB2312" w:hAnsi="仿宋" w:eastAsia="仿宋_GB2312" w:cs="仿宋_GB2312"/>
                <w:sz w:val="24"/>
                <w:szCs w:val="24"/>
              </w:rPr>
              <w:t>3</w:t>
            </w:r>
            <w:r>
              <w:rPr>
                <w:rFonts w:hint="eastAsia" w:ascii="仿宋_GB2312" w:hAnsi="仿宋" w:eastAsia="仿宋_GB2312" w:cs="仿宋_GB2312"/>
                <w:sz w:val="24"/>
                <w:szCs w:val="24"/>
              </w:rPr>
              <w:t>月</w:t>
            </w:r>
            <w:r>
              <w:rPr>
                <w:rFonts w:ascii="仿宋_GB2312" w:hAnsi="仿宋" w:eastAsia="仿宋_GB2312" w:cs="仿宋_GB2312"/>
                <w:sz w:val="24"/>
                <w:szCs w:val="24"/>
              </w:rPr>
              <w:t>15</w:t>
            </w:r>
            <w:r>
              <w:rPr>
                <w:rFonts w:hint="eastAsia" w:ascii="仿宋_GB2312" w:hAnsi="仿宋" w:eastAsia="仿宋_GB2312" w:cs="仿宋_GB2312"/>
                <w:sz w:val="24"/>
                <w:szCs w:val="24"/>
              </w:rPr>
              <w:t>日前</w:t>
            </w:r>
          </w:p>
        </w:tc>
        <w:tc>
          <w:tcPr>
            <w:tcW w:w="5196" w:type="dxa"/>
            <w:vAlign w:val="center"/>
          </w:tcPr>
          <w:p>
            <w:pPr>
              <w:spacing w:line="240" w:lineRule="auto"/>
              <w:rPr>
                <w:rFonts w:ascii="仿宋_GB2312" w:hAnsi="仿宋" w:eastAsia="仿宋_GB2312" w:cs="Times New Roman"/>
                <w:sz w:val="24"/>
                <w:szCs w:val="24"/>
              </w:rPr>
            </w:pPr>
            <w:r>
              <w:rPr>
                <w:rFonts w:hint="eastAsia" w:ascii="仿宋_GB2312" w:hAnsi="仿宋" w:eastAsia="仿宋_GB2312" w:cs="仿宋_GB2312"/>
                <w:sz w:val="24"/>
                <w:szCs w:val="24"/>
              </w:rPr>
              <w:t>考场视频监控系统和无线信号屏蔽系统的建设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6" w:type="dxa"/>
            <w:vAlign w:val="center"/>
          </w:tcPr>
          <w:p>
            <w:pPr>
              <w:spacing w:line="240" w:lineRule="auto"/>
              <w:jc w:val="center"/>
              <w:rPr>
                <w:rFonts w:ascii="仿宋_GB2312" w:hAnsi="仿宋" w:eastAsia="仿宋_GB2312" w:cs="仿宋_GB2312"/>
                <w:sz w:val="24"/>
                <w:szCs w:val="24"/>
              </w:rPr>
            </w:pPr>
            <w:r>
              <w:rPr>
                <w:rFonts w:ascii="仿宋_GB2312" w:hAnsi="仿宋" w:eastAsia="仿宋_GB2312" w:cs="仿宋_GB2312"/>
                <w:sz w:val="24"/>
                <w:szCs w:val="24"/>
              </w:rPr>
              <w:t>2</w:t>
            </w:r>
          </w:p>
        </w:tc>
        <w:tc>
          <w:tcPr>
            <w:tcW w:w="2679" w:type="dxa"/>
            <w:vAlign w:val="center"/>
          </w:tcPr>
          <w:p>
            <w:pPr>
              <w:spacing w:line="240" w:lineRule="auto"/>
              <w:rPr>
                <w:rFonts w:ascii="仿宋_GB2312" w:hAnsi="仿宋" w:eastAsia="仿宋_GB2312" w:cs="Times New Roman"/>
                <w:sz w:val="24"/>
                <w:szCs w:val="24"/>
              </w:rPr>
            </w:pPr>
            <w:r>
              <w:rPr>
                <w:rFonts w:ascii="仿宋_GB2312" w:hAnsi="仿宋" w:eastAsia="仿宋_GB2312" w:cs="仿宋_GB2312"/>
                <w:sz w:val="24"/>
                <w:szCs w:val="24"/>
              </w:rPr>
              <w:t>3</w:t>
            </w:r>
            <w:r>
              <w:rPr>
                <w:rFonts w:hint="eastAsia" w:ascii="仿宋_GB2312" w:hAnsi="仿宋" w:eastAsia="仿宋_GB2312" w:cs="仿宋_GB2312"/>
                <w:sz w:val="24"/>
                <w:szCs w:val="24"/>
              </w:rPr>
              <w:t>月</w:t>
            </w:r>
            <w:r>
              <w:rPr>
                <w:rFonts w:ascii="仿宋_GB2312" w:hAnsi="仿宋" w:eastAsia="仿宋_GB2312" w:cs="仿宋_GB2312"/>
                <w:sz w:val="24"/>
                <w:szCs w:val="24"/>
              </w:rPr>
              <w:t>15</w:t>
            </w:r>
            <w:r>
              <w:rPr>
                <w:rFonts w:hint="eastAsia" w:ascii="仿宋_GB2312" w:hAnsi="仿宋" w:eastAsia="仿宋_GB2312" w:cs="仿宋_GB2312"/>
                <w:sz w:val="24"/>
                <w:szCs w:val="24"/>
              </w:rPr>
              <w:t>日前</w:t>
            </w:r>
          </w:p>
        </w:tc>
        <w:tc>
          <w:tcPr>
            <w:tcW w:w="5196" w:type="dxa"/>
            <w:vAlign w:val="center"/>
          </w:tcPr>
          <w:p>
            <w:pPr>
              <w:spacing w:line="240" w:lineRule="auto"/>
              <w:rPr>
                <w:rFonts w:ascii="仿宋_GB2312" w:hAnsi="仿宋" w:eastAsia="仿宋_GB2312" w:cs="Times New Roman"/>
                <w:sz w:val="24"/>
                <w:szCs w:val="24"/>
              </w:rPr>
            </w:pPr>
            <w:r>
              <w:rPr>
                <w:rFonts w:hint="eastAsia" w:ascii="仿宋_GB2312" w:hAnsi="仿宋" w:eastAsia="仿宋_GB2312" w:cs="仿宋_GB2312"/>
                <w:sz w:val="24"/>
                <w:szCs w:val="24"/>
              </w:rPr>
              <w:t>计算机设备等相关产品配置或采购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6" w:type="dxa"/>
            <w:vAlign w:val="center"/>
          </w:tcPr>
          <w:p>
            <w:pPr>
              <w:spacing w:line="240" w:lineRule="auto"/>
              <w:jc w:val="center"/>
              <w:rPr>
                <w:rFonts w:ascii="仿宋_GB2312" w:hAnsi="仿宋" w:eastAsia="仿宋_GB2312" w:cs="仿宋_GB2312"/>
                <w:sz w:val="24"/>
                <w:szCs w:val="24"/>
              </w:rPr>
            </w:pPr>
            <w:r>
              <w:rPr>
                <w:rFonts w:ascii="仿宋_GB2312" w:hAnsi="仿宋" w:eastAsia="仿宋_GB2312" w:cs="仿宋_GB2312"/>
                <w:sz w:val="24"/>
                <w:szCs w:val="24"/>
              </w:rPr>
              <w:t>3</w:t>
            </w:r>
          </w:p>
        </w:tc>
        <w:tc>
          <w:tcPr>
            <w:tcW w:w="2679" w:type="dxa"/>
            <w:vAlign w:val="center"/>
          </w:tcPr>
          <w:p>
            <w:pPr>
              <w:spacing w:line="240" w:lineRule="auto"/>
              <w:rPr>
                <w:rFonts w:ascii="仿宋_GB2312" w:hAnsi="仿宋" w:eastAsia="仿宋_GB2312" w:cs="Times New Roman"/>
                <w:sz w:val="24"/>
                <w:szCs w:val="24"/>
              </w:rPr>
            </w:pPr>
            <w:r>
              <w:rPr>
                <w:rFonts w:ascii="仿宋_GB2312" w:hAnsi="仿宋" w:eastAsia="仿宋_GB2312" w:cs="仿宋_GB2312"/>
                <w:sz w:val="24"/>
                <w:szCs w:val="24"/>
              </w:rPr>
              <w:t>3</w:t>
            </w:r>
            <w:r>
              <w:rPr>
                <w:rFonts w:hint="eastAsia" w:ascii="仿宋_GB2312" w:hAnsi="仿宋" w:eastAsia="仿宋_GB2312" w:cs="仿宋_GB2312"/>
                <w:sz w:val="24"/>
                <w:szCs w:val="24"/>
              </w:rPr>
              <w:t>月</w:t>
            </w:r>
            <w:r>
              <w:rPr>
                <w:rFonts w:ascii="仿宋_GB2312" w:hAnsi="仿宋" w:eastAsia="仿宋_GB2312" w:cs="仿宋_GB2312"/>
                <w:sz w:val="24"/>
                <w:szCs w:val="24"/>
              </w:rPr>
              <w:t>15</w:t>
            </w:r>
            <w:r>
              <w:rPr>
                <w:rFonts w:hint="eastAsia" w:ascii="仿宋_GB2312" w:hAnsi="仿宋" w:eastAsia="仿宋_GB2312" w:cs="仿宋_GB2312"/>
                <w:sz w:val="24"/>
                <w:szCs w:val="24"/>
              </w:rPr>
              <w:t>日</w:t>
            </w:r>
          </w:p>
        </w:tc>
        <w:tc>
          <w:tcPr>
            <w:tcW w:w="5196" w:type="dxa"/>
            <w:vAlign w:val="center"/>
          </w:tcPr>
          <w:p>
            <w:pPr>
              <w:spacing w:line="240" w:lineRule="auto"/>
              <w:rPr>
                <w:rFonts w:ascii="仿宋_GB2312" w:hAnsi="仿宋" w:eastAsia="仿宋_GB2312" w:cs="Times New Roman"/>
                <w:sz w:val="24"/>
                <w:szCs w:val="24"/>
              </w:rPr>
            </w:pPr>
            <w:r>
              <w:rPr>
                <w:rFonts w:hint="eastAsia" w:ascii="仿宋_GB2312" w:hAnsi="仿宋" w:eastAsia="仿宋_GB2312" w:cs="仿宋_GB2312"/>
                <w:sz w:val="24"/>
                <w:szCs w:val="24"/>
              </w:rPr>
              <w:t>考试专用耳机的统一配置或采购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6" w:type="dxa"/>
            <w:vAlign w:val="center"/>
          </w:tcPr>
          <w:p>
            <w:pPr>
              <w:spacing w:line="240" w:lineRule="auto"/>
              <w:jc w:val="center"/>
              <w:rPr>
                <w:rFonts w:ascii="仿宋_GB2312" w:hAnsi="仿宋" w:eastAsia="仿宋_GB2312" w:cs="仿宋_GB2312"/>
                <w:sz w:val="24"/>
                <w:szCs w:val="24"/>
              </w:rPr>
            </w:pPr>
            <w:r>
              <w:rPr>
                <w:rFonts w:ascii="仿宋_GB2312" w:hAnsi="仿宋" w:eastAsia="仿宋_GB2312" w:cs="仿宋_GB2312"/>
                <w:sz w:val="24"/>
                <w:szCs w:val="24"/>
              </w:rPr>
              <w:t>4</w:t>
            </w:r>
          </w:p>
        </w:tc>
        <w:tc>
          <w:tcPr>
            <w:tcW w:w="2679" w:type="dxa"/>
            <w:vAlign w:val="center"/>
          </w:tcPr>
          <w:p>
            <w:pPr>
              <w:spacing w:line="240" w:lineRule="auto"/>
              <w:rPr>
                <w:rFonts w:ascii="仿宋_GB2312" w:hAnsi="仿宋" w:eastAsia="仿宋_GB2312" w:cs="Times New Roman"/>
                <w:sz w:val="24"/>
                <w:szCs w:val="24"/>
              </w:rPr>
            </w:pPr>
            <w:r>
              <w:rPr>
                <w:rFonts w:ascii="仿宋_GB2312" w:hAnsi="仿宋" w:eastAsia="仿宋_GB2312" w:cs="仿宋_GB2312"/>
                <w:sz w:val="24"/>
                <w:szCs w:val="24"/>
              </w:rPr>
              <w:t>3</w:t>
            </w:r>
            <w:r>
              <w:rPr>
                <w:rFonts w:hint="eastAsia" w:ascii="仿宋_GB2312" w:hAnsi="仿宋" w:eastAsia="仿宋_GB2312" w:cs="仿宋_GB2312"/>
                <w:sz w:val="24"/>
                <w:szCs w:val="24"/>
              </w:rPr>
              <w:t>月</w:t>
            </w:r>
            <w:r>
              <w:rPr>
                <w:rFonts w:ascii="仿宋_GB2312" w:hAnsi="仿宋" w:eastAsia="仿宋_GB2312" w:cs="仿宋_GB2312"/>
                <w:sz w:val="24"/>
                <w:szCs w:val="24"/>
              </w:rPr>
              <w:t>15—20</w:t>
            </w:r>
            <w:r>
              <w:rPr>
                <w:rFonts w:hint="eastAsia" w:ascii="仿宋_GB2312" w:hAnsi="仿宋" w:eastAsia="仿宋_GB2312" w:cs="仿宋_GB2312"/>
                <w:sz w:val="24"/>
                <w:szCs w:val="24"/>
              </w:rPr>
              <w:t>日</w:t>
            </w:r>
          </w:p>
        </w:tc>
        <w:tc>
          <w:tcPr>
            <w:tcW w:w="5196" w:type="dxa"/>
            <w:vAlign w:val="center"/>
          </w:tcPr>
          <w:p>
            <w:pPr>
              <w:spacing w:line="240" w:lineRule="auto"/>
              <w:rPr>
                <w:rFonts w:ascii="仿宋_GB2312" w:hAnsi="仿宋" w:eastAsia="仿宋_GB2312" w:cs="Times New Roman"/>
                <w:sz w:val="24"/>
                <w:szCs w:val="24"/>
              </w:rPr>
            </w:pPr>
            <w:r>
              <w:rPr>
                <w:rFonts w:hint="eastAsia" w:ascii="仿宋_GB2312" w:hAnsi="仿宋" w:eastAsia="仿宋_GB2312" w:cs="仿宋_GB2312"/>
                <w:sz w:val="24"/>
                <w:szCs w:val="24"/>
              </w:rPr>
              <w:t>考试、训练软件的安装调试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876" w:type="dxa"/>
            <w:vAlign w:val="center"/>
          </w:tcPr>
          <w:p>
            <w:pPr>
              <w:spacing w:line="240" w:lineRule="auto"/>
              <w:jc w:val="center"/>
              <w:rPr>
                <w:rFonts w:ascii="仿宋_GB2312" w:hAnsi="仿宋" w:eastAsia="仿宋_GB2312" w:cs="仿宋_GB2312"/>
                <w:sz w:val="24"/>
                <w:szCs w:val="24"/>
              </w:rPr>
            </w:pPr>
            <w:r>
              <w:rPr>
                <w:rFonts w:ascii="仿宋_GB2312" w:hAnsi="仿宋" w:eastAsia="仿宋_GB2312" w:cs="仿宋_GB2312"/>
                <w:sz w:val="24"/>
                <w:szCs w:val="24"/>
              </w:rPr>
              <w:t>5</w:t>
            </w:r>
          </w:p>
        </w:tc>
        <w:tc>
          <w:tcPr>
            <w:tcW w:w="2679" w:type="dxa"/>
            <w:vAlign w:val="center"/>
          </w:tcPr>
          <w:p>
            <w:pPr>
              <w:spacing w:line="240" w:lineRule="auto"/>
              <w:rPr>
                <w:rFonts w:ascii="仿宋_GB2312" w:hAnsi="仿宋" w:eastAsia="仿宋_GB2312" w:cs="Times New Roman"/>
                <w:sz w:val="24"/>
                <w:szCs w:val="24"/>
              </w:rPr>
            </w:pPr>
            <w:r>
              <w:rPr>
                <w:rFonts w:ascii="仿宋_GB2312" w:hAnsi="仿宋" w:eastAsia="仿宋_GB2312" w:cs="仿宋_GB2312"/>
                <w:sz w:val="24"/>
                <w:szCs w:val="24"/>
              </w:rPr>
              <w:t>3</w:t>
            </w:r>
            <w:r>
              <w:rPr>
                <w:rFonts w:hint="eastAsia" w:ascii="仿宋_GB2312" w:hAnsi="仿宋" w:eastAsia="仿宋_GB2312" w:cs="仿宋_GB2312"/>
                <w:sz w:val="24"/>
                <w:szCs w:val="24"/>
              </w:rPr>
              <w:t>月</w:t>
            </w:r>
            <w:r>
              <w:rPr>
                <w:rFonts w:ascii="仿宋_GB2312" w:hAnsi="仿宋" w:eastAsia="仿宋_GB2312" w:cs="仿宋_GB2312"/>
                <w:sz w:val="24"/>
                <w:szCs w:val="24"/>
              </w:rPr>
              <w:t>21—25</w:t>
            </w:r>
            <w:r>
              <w:rPr>
                <w:rFonts w:hint="eastAsia" w:ascii="仿宋_GB2312" w:hAnsi="仿宋" w:eastAsia="仿宋_GB2312" w:cs="仿宋_GB2312"/>
                <w:sz w:val="24"/>
                <w:szCs w:val="24"/>
              </w:rPr>
              <w:t>日</w:t>
            </w:r>
          </w:p>
        </w:tc>
        <w:tc>
          <w:tcPr>
            <w:tcW w:w="5196" w:type="dxa"/>
            <w:vAlign w:val="center"/>
          </w:tcPr>
          <w:p>
            <w:pPr>
              <w:spacing w:line="240" w:lineRule="auto"/>
              <w:rPr>
                <w:rFonts w:ascii="仿宋_GB2312" w:hAnsi="仿宋" w:eastAsia="仿宋_GB2312" w:cs="Times New Roman"/>
                <w:sz w:val="24"/>
                <w:szCs w:val="24"/>
              </w:rPr>
            </w:pPr>
            <w:r>
              <w:rPr>
                <w:rFonts w:hint="eastAsia" w:ascii="仿宋_GB2312" w:hAnsi="仿宋" w:eastAsia="仿宋_GB2312" w:cs="仿宋_GB2312"/>
                <w:sz w:val="24"/>
                <w:szCs w:val="24"/>
              </w:rPr>
              <w:t>考试软件、练习软件的培训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6" w:type="dxa"/>
            <w:vAlign w:val="center"/>
          </w:tcPr>
          <w:p>
            <w:pPr>
              <w:spacing w:line="240" w:lineRule="auto"/>
              <w:jc w:val="center"/>
              <w:rPr>
                <w:rFonts w:ascii="仿宋_GB2312" w:hAnsi="仿宋" w:eastAsia="仿宋_GB2312" w:cs="仿宋_GB2312"/>
                <w:sz w:val="24"/>
                <w:szCs w:val="24"/>
              </w:rPr>
            </w:pPr>
            <w:r>
              <w:rPr>
                <w:rFonts w:ascii="仿宋_GB2312" w:hAnsi="仿宋" w:eastAsia="仿宋_GB2312" w:cs="仿宋_GB2312"/>
                <w:sz w:val="24"/>
                <w:szCs w:val="24"/>
              </w:rPr>
              <w:t>6</w:t>
            </w:r>
          </w:p>
        </w:tc>
        <w:tc>
          <w:tcPr>
            <w:tcW w:w="2679" w:type="dxa"/>
            <w:vAlign w:val="center"/>
          </w:tcPr>
          <w:p>
            <w:pPr>
              <w:spacing w:line="240" w:lineRule="auto"/>
              <w:rPr>
                <w:rFonts w:ascii="仿宋_GB2312" w:hAnsi="仿宋" w:eastAsia="仿宋_GB2312" w:cs="Times New Roman"/>
                <w:sz w:val="24"/>
                <w:szCs w:val="24"/>
              </w:rPr>
            </w:pPr>
            <w:r>
              <w:rPr>
                <w:rFonts w:ascii="仿宋_GB2312" w:hAnsi="仿宋" w:eastAsia="仿宋_GB2312" w:cs="仿宋_GB2312"/>
                <w:sz w:val="24"/>
                <w:szCs w:val="24"/>
              </w:rPr>
              <w:t>3</w:t>
            </w:r>
            <w:r>
              <w:rPr>
                <w:rFonts w:hint="eastAsia" w:ascii="仿宋_GB2312" w:hAnsi="仿宋" w:eastAsia="仿宋_GB2312" w:cs="仿宋_GB2312"/>
                <w:sz w:val="24"/>
                <w:szCs w:val="24"/>
              </w:rPr>
              <w:t>月</w:t>
            </w:r>
            <w:r>
              <w:rPr>
                <w:rFonts w:ascii="仿宋_GB2312" w:hAnsi="仿宋" w:eastAsia="仿宋_GB2312" w:cs="仿宋_GB2312"/>
                <w:sz w:val="24"/>
                <w:szCs w:val="24"/>
              </w:rPr>
              <w:t>16</w:t>
            </w:r>
            <w:r>
              <w:rPr>
                <w:rFonts w:hint="eastAsia" w:ascii="仿宋_GB2312" w:hAnsi="仿宋" w:eastAsia="仿宋_GB2312" w:cs="仿宋_GB2312"/>
                <w:sz w:val="24"/>
                <w:szCs w:val="24"/>
              </w:rPr>
              <w:t>日</w:t>
            </w:r>
            <w:r>
              <w:rPr>
                <w:rFonts w:ascii="仿宋_GB2312" w:hAnsi="仿宋" w:eastAsia="仿宋_GB2312" w:cs="仿宋_GB2312"/>
                <w:sz w:val="24"/>
                <w:szCs w:val="24"/>
              </w:rPr>
              <w:t>—4</w:t>
            </w:r>
            <w:r>
              <w:rPr>
                <w:rFonts w:hint="eastAsia" w:ascii="仿宋_GB2312" w:hAnsi="仿宋" w:eastAsia="仿宋_GB2312" w:cs="仿宋_GB2312"/>
                <w:sz w:val="24"/>
                <w:szCs w:val="24"/>
              </w:rPr>
              <w:t>月</w:t>
            </w:r>
            <w:r>
              <w:rPr>
                <w:rFonts w:ascii="仿宋_GB2312" w:hAnsi="仿宋" w:eastAsia="仿宋_GB2312" w:cs="仿宋_GB2312"/>
                <w:sz w:val="24"/>
                <w:szCs w:val="24"/>
              </w:rPr>
              <w:t>4</w:t>
            </w:r>
            <w:r>
              <w:rPr>
                <w:rFonts w:hint="eastAsia" w:ascii="仿宋_GB2312" w:hAnsi="仿宋" w:eastAsia="仿宋_GB2312" w:cs="仿宋_GB2312"/>
                <w:sz w:val="24"/>
                <w:szCs w:val="24"/>
              </w:rPr>
              <w:t>日</w:t>
            </w:r>
          </w:p>
        </w:tc>
        <w:tc>
          <w:tcPr>
            <w:tcW w:w="5196" w:type="dxa"/>
            <w:vAlign w:val="center"/>
          </w:tcPr>
          <w:p>
            <w:pPr>
              <w:spacing w:line="240" w:lineRule="auto"/>
              <w:rPr>
                <w:rFonts w:ascii="仿宋_GB2312" w:hAnsi="仿宋" w:eastAsia="仿宋_GB2312" w:cs="Times New Roman"/>
                <w:sz w:val="24"/>
                <w:szCs w:val="24"/>
              </w:rPr>
            </w:pPr>
            <w:r>
              <w:rPr>
                <w:rFonts w:hint="eastAsia" w:ascii="仿宋_GB2312" w:hAnsi="仿宋" w:eastAsia="仿宋_GB2312" w:cs="仿宋_GB2312"/>
                <w:sz w:val="24"/>
                <w:szCs w:val="24"/>
              </w:rPr>
              <w:t>学生模拟考试与训练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6" w:type="dxa"/>
            <w:vAlign w:val="center"/>
          </w:tcPr>
          <w:p>
            <w:pPr>
              <w:spacing w:line="240" w:lineRule="auto"/>
              <w:jc w:val="center"/>
              <w:rPr>
                <w:rFonts w:ascii="仿宋_GB2312" w:hAnsi="仿宋" w:eastAsia="仿宋_GB2312" w:cs="仿宋_GB2312"/>
                <w:sz w:val="24"/>
                <w:szCs w:val="24"/>
              </w:rPr>
            </w:pPr>
            <w:r>
              <w:rPr>
                <w:rFonts w:ascii="仿宋_GB2312" w:hAnsi="仿宋" w:eastAsia="仿宋_GB2312" w:cs="仿宋_GB2312"/>
                <w:sz w:val="24"/>
                <w:szCs w:val="24"/>
              </w:rPr>
              <w:t>7</w:t>
            </w:r>
          </w:p>
        </w:tc>
        <w:tc>
          <w:tcPr>
            <w:tcW w:w="2679" w:type="dxa"/>
            <w:vAlign w:val="center"/>
          </w:tcPr>
          <w:p>
            <w:pPr>
              <w:spacing w:line="240" w:lineRule="auto"/>
              <w:rPr>
                <w:rFonts w:ascii="仿宋_GB2312" w:hAnsi="仿宋" w:eastAsia="仿宋_GB2312" w:cs="Times New Roman"/>
                <w:sz w:val="24"/>
                <w:szCs w:val="24"/>
              </w:rPr>
            </w:pPr>
            <w:r>
              <w:rPr>
                <w:rFonts w:ascii="仿宋_GB2312" w:hAnsi="仿宋" w:eastAsia="仿宋_GB2312" w:cs="仿宋_GB2312"/>
                <w:sz w:val="24"/>
                <w:szCs w:val="24"/>
              </w:rPr>
              <w:t>3</w:t>
            </w:r>
            <w:r>
              <w:rPr>
                <w:rFonts w:hint="eastAsia" w:ascii="仿宋_GB2312" w:hAnsi="仿宋" w:eastAsia="仿宋_GB2312" w:cs="仿宋_GB2312"/>
                <w:sz w:val="24"/>
                <w:szCs w:val="24"/>
              </w:rPr>
              <w:t>月</w:t>
            </w:r>
            <w:r>
              <w:rPr>
                <w:rFonts w:ascii="仿宋_GB2312" w:hAnsi="仿宋" w:eastAsia="仿宋_GB2312" w:cs="仿宋_GB2312"/>
                <w:sz w:val="24"/>
                <w:szCs w:val="24"/>
              </w:rPr>
              <w:t>26—29</w:t>
            </w:r>
            <w:r>
              <w:rPr>
                <w:rFonts w:hint="eastAsia" w:ascii="仿宋_GB2312" w:hAnsi="仿宋" w:eastAsia="仿宋_GB2312" w:cs="仿宋_GB2312"/>
                <w:sz w:val="24"/>
                <w:szCs w:val="24"/>
              </w:rPr>
              <w:t>日</w:t>
            </w:r>
          </w:p>
        </w:tc>
        <w:tc>
          <w:tcPr>
            <w:tcW w:w="5196" w:type="dxa"/>
            <w:vAlign w:val="center"/>
          </w:tcPr>
          <w:p>
            <w:pPr>
              <w:spacing w:line="240" w:lineRule="auto"/>
              <w:rPr>
                <w:rFonts w:ascii="仿宋_GB2312" w:hAnsi="仿宋" w:eastAsia="仿宋_GB2312" w:cs="Times New Roman"/>
                <w:sz w:val="24"/>
                <w:szCs w:val="24"/>
              </w:rPr>
            </w:pPr>
            <w:r>
              <w:rPr>
                <w:rFonts w:hint="eastAsia" w:ascii="仿宋_GB2312" w:hAnsi="仿宋" w:eastAsia="仿宋_GB2312" w:cs="仿宋_GB2312"/>
                <w:sz w:val="24"/>
                <w:szCs w:val="24"/>
              </w:rPr>
              <w:t>英语人机对话考查仿真测试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6" w:type="dxa"/>
            <w:vAlign w:val="center"/>
          </w:tcPr>
          <w:p>
            <w:pPr>
              <w:spacing w:line="240" w:lineRule="auto"/>
              <w:jc w:val="center"/>
              <w:rPr>
                <w:rFonts w:ascii="仿宋_GB2312" w:hAnsi="仿宋" w:eastAsia="仿宋_GB2312" w:cs="Times New Roman"/>
                <w:sz w:val="24"/>
                <w:szCs w:val="24"/>
              </w:rPr>
            </w:pPr>
            <w:r>
              <w:rPr>
                <w:rFonts w:ascii="仿宋_GB2312" w:hAnsi="仿宋" w:eastAsia="仿宋_GB2312" w:cs="仿宋_GB2312"/>
                <w:sz w:val="24"/>
                <w:szCs w:val="24"/>
              </w:rPr>
              <w:t>8</w:t>
            </w:r>
          </w:p>
        </w:tc>
        <w:tc>
          <w:tcPr>
            <w:tcW w:w="2679" w:type="dxa"/>
            <w:vAlign w:val="center"/>
          </w:tcPr>
          <w:p>
            <w:pPr>
              <w:spacing w:line="240" w:lineRule="auto"/>
              <w:rPr>
                <w:rFonts w:ascii="仿宋_GB2312" w:hAnsi="仿宋" w:eastAsia="仿宋_GB2312" w:cs="Times New Roman"/>
                <w:sz w:val="24"/>
                <w:szCs w:val="24"/>
              </w:rPr>
            </w:pPr>
            <w:r>
              <w:rPr>
                <w:rFonts w:ascii="仿宋_GB2312" w:hAnsi="仿宋" w:eastAsia="仿宋_GB2312" w:cs="仿宋_GB2312"/>
                <w:sz w:val="24"/>
                <w:szCs w:val="24"/>
              </w:rPr>
              <w:t>4</w:t>
            </w:r>
            <w:r>
              <w:rPr>
                <w:rFonts w:hint="eastAsia" w:ascii="仿宋_GB2312" w:hAnsi="仿宋" w:eastAsia="仿宋_GB2312" w:cs="仿宋_GB2312"/>
                <w:sz w:val="24"/>
                <w:szCs w:val="24"/>
              </w:rPr>
              <w:t>月</w:t>
            </w:r>
            <w:r>
              <w:rPr>
                <w:rFonts w:ascii="仿宋_GB2312" w:hAnsi="仿宋" w:eastAsia="仿宋_GB2312" w:cs="仿宋_GB2312"/>
                <w:sz w:val="24"/>
                <w:szCs w:val="24"/>
              </w:rPr>
              <w:t>23—24</w:t>
            </w:r>
            <w:r>
              <w:rPr>
                <w:rFonts w:hint="eastAsia" w:ascii="仿宋_GB2312" w:hAnsi="仿宋" w:eastAsia="仿宋_GB2312" w:cs="仿宋_GB2312"/>
                <w:sz w:val="24"/>
                <w:szCs w:val="24"/>
              </w:rPr>
              <w:t>日</w:t>
            </w:r>
          </w:p>
        </w:tc>
        <w:tc>
          <w:tcPr>
            <w:tcW w:w="5196" w:type="dxa"/>
            <w:vAlign w:val="center"/>
          </w:tcPr>
          <w:p>
            <w:pPr>
              <w:spacing w:line="240" w:lineRule="auto"/>
              <w:rPr>
                <w:rFonts w:ascii="仿宋_GB2312" w:hAnsi="仿宋" w:eastAsia="仿宋_GB2312" w:cs="Times New Roman"/>
                <w:sz w:val="24"/>
                <w:szCs w:val="24"/>
              </w:rPr>
            </w:pPr>
            <w:r>
              <w:rPr>
                <w:rFonts w:hint="eastAsia" w:ascii="仿宋_GB2312" w:hAnsi="仿宋" w:eastAsia="仿宋_GB2312" w:cs="仿宋_GB2312"/>
                <w:sz w:val="24"/>
                <w:szCs w:val="24"/>
              </w:rPr>
              <w:t>全市中考英语人机对话统一考查</w:t>
            </w:r>
          </w:p>
        </w:tc>
      </w:tr>
    </w:tbl>
    <w:p>
      <w:pPr>
        <w:spacing w:line="20" w:lineRule="exact"/>
        <w:rPr>
          <w:rFonts w:ascii="仿宋_GB2312" w:hAnsi="仿宋" w:eastAsia="仿宋_GB2312" w:cs="Times New Roman"/>
        </w:rPr>
      </w:pPr>
    </w:p>
    <w:p>
      <w:pPr>
        <w:spacing w:line="240" w:lineRule="auto"/>
        <w:rPr>
          <w:rFonts w:ascii="仿宋_GB2312" w:hAnsi="仿宋" w:eastAsia="仿宋_GB2312" w:cs="Times New Roman"/>
        </w:rPr>
      </w:pPr>
    </w:p>
    <w:p>
      <w:pPr>
        <w:spacing w:line="240" w:lineRule="auto"/>
        <w:rPr>
          <w:rFonts w:ascii="仿宋_GB2312" w:hAnsi="仿宋" w:eastAsia="仿宋_GB2312" w:cs="Times New Roman"/>
        </w:rPr>
      </w:pPr>
    </w:p>
    <w:p>
      <w:pPr>
        <w:spacing w:line="240" w:lineRule="auto"/>
        <w:rPr>
          <w:rFonts w:ascii="仿宋_GB2312" w:hAnsi="仿宋" w:eastAsia="仿宋_GB2312" w:cs="Times New Roman"/>
        </w:rPr>
      </w:pPr>
    </w:p>
    <w:p>
      <w:pPr>
        <w:spacing w:line="240" w:lineRule="auto"/>
        <w:rPr>
          <w:rFonts w:ascii="仿宋_GB2312" w:hAnsi="仿宋" w:eastAsia="仿宋_GB2312" w:cs="Times New Roman"/>
        </w:rPr>
      </w:pPr>
    </w:p>
    <w:p>
      <w:pPr>
        <w:spacing w:line="240" w:lineRule="auto"/>
        <w:rPr>
          <w:rFonts w:ascii="仿宋_GB2312" w:hAnsi="仿宋" w:eastAsia="仿宋_GB2312" w:cs="Times New Roman"/>
        </w:rPr>
      </w:pPr>
    </w:p>
    <w:p>
      <w:pPr>
        <w:spacing w:line="240" w:lineRule="auto"/>
        <w:rPr>
          <w:rFonts w:ascii="仿宋_GB2312" w:hAnsi="仿宋" w:eastAsia="仿宋_GB2312" w:cs="Times New Roman"/>
        </w:rPr>
      </w:pPr>
    </w:p>
    <w:p>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decorative"/>
    <w:pitch w:val="default"/>
    <w:sig w:usb0="80001AFF" w:usb1="0000396B" w:usb2="00000000" w:usb3="00000000" w:csb0="0000003F" w:csb1="D7F7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Palatino Linotype"/>
    <w:panose1 w:val="02040503050406030204"/>
    <w:charset w:val="00"/>
    <w:family w:val="swiss"/>
    <w:pitch w:val="default"/>
    <w:sig w:usb0="00000000" w:usb1="00000000" w:usb2="00000000" w:usb3="00000000" w:csb0="0000019F" w:csb1="00000000"/>
  </w:font>
  <w:font w:name="Calibri">
    <w:altName w:val="Lucida Sans Unicode"/>
    <w:panose1 w:val="020F0502020204030204"/>
    <w:charset w:val="00"/>
    <w:family w:val="roman"/>
    <w:pitch w:val="default"/>
    <w:sig w:usb0="00000000" w:usb1="00000000" w:usb2="00000001" w:usb3="00000000" w:csb0="0000019F" w:csb1="00000000"/>
  </w:font>
  <w:font w:name="Arial">
    <w:panose1 w:val="020B0604020202020204"/>
    <w:charset w:val="00"/>
    <w:family w:val="roman"/>
    <w:pitch w:val="default"/>
    <w:sig w:usb0="00007A87" w:usb1="80000000" w:usb2="00000008" w:usb3="00000000" w:csb0="400001FF" w:csb1="FFFF0000"/>
  </w:font>
  <w:font w:name="仿宋">
    <w:altName w:val="仿宋_GB2312"/>
    <w:panose1 w:val="00000000000000000000"/>
    <w:charset w:val="86"/>
    <w:family w:val="modern"/>
    <w:pitch w:val="default"/>
    <w:sig w:usb0="00000000" w:usb1="00000000"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Lucida Sans Unicode">
    <w:panose1 w:val="020B0602030504020204"/>
    <w:charset w:val="00"/>
    <w:family w:val="roman"/>
    <w:pitch w:val="default"/>
    <w:sig w:usb0="80001AFF" w:usb1="0000396B" w:usb2="00000000" w:usb3="00000000" w:csb0="0000003F" w:csb1="D7F70000"/>
  </w:font>
  <w:font w:name="仿宋_GB2312">
    <w:panose1 w:val="02010609030101010101"/>
    <w:charset w:val="86"/>
    <w:family w:val="modern"/>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 w:name="Lucida Sans Unicode">
    <w:panose1 w:val="020B0602030504020204"/>
    <w:charset w:val="00"/>
    <w:family w:val="roman"/>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06337"/>
    <w:rsid w:val="5DF0633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仿宋" w:cs="Calibri"/>
      <w:kern w:val="2"/>
      <w:sz w:val="30"/>
      <w:szCs w:val="30"/>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caption"/>
    <w:basedOn w:val="1"/>
    <w:next w:val="1"/>
    <w:unhideWhenUsed/>
    <w:qFormat/>
    <w:uiPriority w:val="0"/>
    <w:pPr>
      <w:spacing w:beforeLines="50" w:after="120" w:line="240" w:lineRule="auto"/>
      <w:ind w:firstLine="200" w:firstLineChars="200"/>
    </w:pPr>
    <w:rPr>
      <w:rFonts w:ascii="Cambria" w:hAnsi="Cambria" w:eastAsia="黑体" w:cs="Cambria"/>
      <w:sz w:val="20"/>
      <w:szCs w:val="20"/>
    </w:rPr>
  </w:style>
  <w:style w:type="paragraph" w:customStyle="1" w:styleId="5">
    <w:name w:val="列出段落1"/>
    <w:basedOn w:val="1"/>
    <w:qFormat/>
    <w:uiPriority w:val="99"/>
    <w:pPr>
      <w:spacing w:before="120" w:after="120" w:line="240" w:lineRule="auto"/>
      <w:ind w:firstLine="420" w:firstLineChars="200"/>
    </w:pPr>
    <w:rPr>
      <w:rFonts w:ascii="Times New Roman" w:hAnsi="Times New Roman" w:eastAsia="仿宋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2016-03-07T02:34:00Z</dcterms:created>
  <dc:creator>Administrator</dc:creator>
  <cp:lastModifiedBy>Administrator</cp:lastModifiedBy>
  <dcterms:modified xsi:type="dcterms:W3CDTF">2016-03-07T02:34:20Z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